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C4796" w:rsidRPr="00BB2707" w:rsidRDefault="007C4796" w:rsidP="004F7A4D">
      <w:pPr>
        <w:spacing w:line="280" w:lineRule="exact"/>
        <w:rPr>
          <w:rFonts w:ascii="Times New Roman" w:hAnsi="Times New Roman"/>
          <w:b/>
          <w:szCs w:val="28"/>
          <w:lang w:val="en-US"/>
        </w:rPr>
      </w:pPr>
    </w:p>
    <w:p w:rsidR="00C31DEC" w:rsidRPr="004E163B" w:rsidRDefault="00C31DEC" w:rsidP="007A5509">
      <w:pPr>
        <w:spacing w:line="280" w:lineRule="exact"/>
        <w:ind w:firstLine="5245"/>
        <w:rPr>
          <w:rFonts w:ascii="Times New Roman" w:hAnsi="Times New Roman"/>
          <w:b/>
          <w:szCs w:val="28"/>
          <w:lang w:val="uk-UA"/>
        </w:rPr>
      </w:pPr>
    </w:p>
    <w:p w:rsidR="007A5509" w:rsidRPr="004E163B" w:rsidRDefault="007A5509" w:rsidP="009F0977">
      <w:pPr>
        <w:spacing w:line="360" w:lineRule="auto"/>
        <w:ind w:firstLine="4962"/>
        <w:rPr>
          <w:rFonts w:ascii="Times New Roman" w:hAnsi="Times New Roman"/>
          <w:bCs/>
          <w:szCs w:val="28"/>
          <w:lang w:val="uk-UA"/>
        </w:rPr>
      </w:pPr>
      <w:r w:rsidRPr="004E163B">
        <w:rPr>
          <w:rFonts w:ascii="Times New Roman" w:hAnsi="Times New Roman"/>
          <w:bCs/>
          <w:szCs w:val="28"/>
          <w:lang w:val="uk-UA"/>
        </w:rPr>
        <w:t>Додаток</w:t>
      </w:r>
    </w:p>
    <w:p w:rsidR="004F7E51" w:rsidRPr="004E163B" w:rsidRDefault="007A5509" w:rsidP="009F0977">
      <w:pPr>
        <w:spacing w:line="360" w:lineRule="auto"/>
        <w:ind w:left="4956" w:firstLine="6"/>
        <w:rPr>
          <w:rFonts w:ascii="Times New Roman" w:hAnsi="Times New Roman"/>
          <w:bCs/>
          <w:szCs w:val="28"/>
          <w:lang w:val="uk-UA"/>
        </w:rPr>
      </w:pPr>
      <w:r w:rsidRPr="004E163B">
        <w:rPr>
          <w:rFonts w:ascii="Times New Roman" w:hAnsi="Times New Roman"/>
          <w:bCs/>
          <w:szCs w:val="28"/>
          <w:lang w:val="uk-UA"/>
        </w:rPr>
        <w:t>до р</w:t>
      </w:r>
      <w:r w:rsidR="007C4796" w:rsidRPr="004E163B">
        <w:rPr>
          <w:rFonts w:ascii="Times New Roman" w:hAnsi="Times New Roman"/>
          <w:bCs/>
          <w:szCs w:val="28"/>
          <w:lang w:val="uk-UA"/>
        </w:rPr>
        <w:t>ішення</w:t>
      </w:r>
      <w:r w:rsidR="004F7E51" w:rsidRPr="004E163B">
        <w:rPr>
          <w:rFonts w:ascii="Times New Roman" w:hAnsi="Times New Roman"/>
          <w:bCs/>
          <w:szCs w:val="28"/>
          <w:lang w:val="uk-UA"/>
        </w:rPr>
        <w:t xml:space="preserve"> Бучанської міської ради </w:t>
      </w:r>
      <w:r w:rsidR="000512FB" w:rsidRPr="004E163B">
        <w:rPr>
          <w:rFonts w:ascii="Times New Roman" w:hAnsi="Times New Roman"/>
          <w:bCs/>
          <w:szCs w:val="28"/>
          <w:lang w:val="uk-UA"/>
        </w:rPr>
        <w:t xml:space="preserve">від </w:t>
      </w:r>
      <w:r w:rsidR="009F0977" w:rsidRPr="004E163B">
        <w:rPr>
          <w:rFonts w:ascii="Times New Roman" w:hAnsi="Times New Roman"/>
          <w:bCs/>
          <w:szCs w:val="28"/>
          <w:lang w:val="uk-UA"/>
        </w:rPr>
        <w:t>22.12.</w:t>
      </w:r>
      <w:r w:rsidR="000512FB" w:rsidRPr="004E163B">
        <w:rPr>
          <w:rFonts w:ascii="Times New Roman" w:hAnsi="Times New Roman"/>
          <w:bCs/>
          <w:szCs w:val="28"/>
          <w:lang w:val="uk-UA"/>
        </w:rPr>
        <w:t>2023 р.</w:t>
      </w:r>
      <w:r w:rsidR="009F0977" w:rsidRPr="004E163B">
        <w:rPr>
          <w:rFonts w:ascii="Times New Roman" w:hAnsi="Times New Roman"/>
          <w:bCs/>
          <w:szCs w:val="28"/>
          <w:lang w:val="uk-UA"/>
        </w:rPr>
        <w:t xml:space="preserve"> </w:t>
      </w:r>
      <w:r w:rsidR="00304B28" w:rsidRPr="004E163B">
        <w:rPr>
          <w:rFonts w:ascii="Times New Roman" w:hAnsi="Times New Roman"/>
          <w:bCs/>
          <w:szCs w:val="28"/>
          <w:lang w:val="uk-UA"/>
        </w:rPr>
        <w:t>№</w:t>
      </w:r>
      <w:r w:rsidR="00E62E7A" w:rsidRPr="004E163B">
        <w:rPr>
          <w:rFonts w:ascii="Times New Roman" w:hAnsi="Times New Roman"/>
          <w:bCs/>
          <w:szCs w:val="28"/>
          <w:lang w:val="uk-UA"/>
        </w:rPr>
        <w:t xml:space="preserve"> </w:t>
      </w:r>
      <w:r w:rsidR="009F0977" w:rsidRPr="004E163B">
        <w:rPr>
          <w:rFonts w:ascii="Times New Roman" w:hAnsi="Times New Roman"/>
          <w:bCs/>
          <w:color w:val="000000"/>
          <w:szCs w:val="28"/>
          <w:lang w:val="uk-UA"/>
        </w:rPr>
        <w:t>4092-5</w:t>
      </w:r>
      <w:r w:rsidR="00DC1F0E">
        <w:rPr>
          <w:rFonts w:ascii="Times New Roman" w:hAnsi="Times New Roman"/>
          <w:bCs/>
          <w:color w:val="000000"/>
          <w:szCs w:val="28"/>
          <w:lang w:val="uk-UA"/>
        </w:rPr>
        <w:t>3</w:t>
      </w:r>
      <w:r w:rsidR="000512FB" w:rsidRPr="004E163B">
        <w:rPr>
          <w:rFonts w:ascii="Times New Roman" w:hAnsi="Times New Roman"/>
          <w:bCs/>
          <w:color w:val="000000"/>
          <w:szCs w:val="28"/>
          <w:lang w:val="uk-UA"/>
        </w:rPr>
        <w:t>-VIІІ</w:t>
      </w:r>
      <w:r w:rsidR="000512FB" w:rsidRPr="004E163B">
        <w:rPr>
          <w:rFonts w:ascii="Times New Roman" w:hAnsi="Times New Roman"/>
          <w:bCs/>
          <w:szCs w:val="28"/>
          <w:lang w:val="uk-UA"/>
        </w:rPr>
        <w:t xml:space="preserve"> </w:t>
      </w:r>
    </w:p>
    <w:p w:rsidR="00F67858" w:rsidRPr="004E163B" w:rsidRDefault="00F67858" w:rsidP="009F0977">
      <w:pPr>
        <w:spacing w:line="360" w:lineRule="auto"/>
        <w:jc w:val="center"/>
        <w:rPr>
          <w:rFonts w:ascii="Times New Roman" w:hAnsi="Times New Roman"/>
          <w:szCs w:val="28"/>
          <w:lang w:val="uk-UA"/>
        </w:rPr>
      </w:pPr>
    </w:p>
    <w:p w:rsidR="00F67858" w:rsidRPr="004E163B" w:rsidRDefault="00F67858" w:rsidP="009F0977">
      <w:pPr>
        <w:spacing w:line="360" w:lineRule="auto"/>
        <w:jc w:val="center"/>
        <w:rPr>
          <w:rFonts w:ascii="Times New Roman" w:hAnsi="Times New Roman"/>
          <w:szCs w:val="28"/>
          <w:lang w:val="uk-UA"/>
        </w:rPr>
      </w:pPr>
    </w:p>
    <w:p w:rsidR="00F67858" w:rsidRPr="004E163B" w:rsidRDefault="00F67858"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rsidR="00F67858" w:rsidRPr="004E163B" w:rsidRDefault="00F67858" w:rsidP="009F0977">
      <w:pPr>
        <w:spacing w:line="360" w:lineRule="auto"/>
        <w:jc w:val="center"/>
        <w:rPr>
          <w:rFonts w:ascii="Times New Roman" w:hAnsi="Times New Roman"/>
          <w:szCs w:val="28"/>
          <w:lang w:val="uk-UA"/>
        </w:rPr>
      </w:pPr>
    </w:p>
    <w:p w:rsidR="000B06B6" w:rsidRPr="004E163B" w:rsidRDefault="000B06B6" w:rsidP="009F0977">
      <w:pPr>
        <w:spacing w:line="360" w:lineRule="auto"/>
        <w:jc w:val="center"/>
        <w:rPr>
          <w:rFonts w:ascii="Times New Roman" w:hAnsi="Times New Roman"/>
          <w:szCs w:val="28"/>
          <w:lang w:val="uk-UA"/>
        </w:rPr>
      </w:pPr>
    </w:p>
    <w:p w:rsidR="003F4BD3" w:rsidRPr="004E163B" w:rsidRDefault="003F4BD3" w:rsidP="009F0977">
      <w:pPr>
        <w:spacing w:line="360" w:lineRule="auto"/>
        <w:ind w:left="8496"/>
        <w:jc w:val="center"/>
        <w:rPr>
          <w:rFonts w:ascii="Times New Roman" w:hAnsi="Times New Roman"/>
          <w:b/>
          <w:szCs w:val="28"/>
          <w:u w:val="single"/>
          <w:lang w:val="uk-UA"/>
        </w:rPr>
      </w:pPr>
    </w:p>
    <w:p w:rsidR="00F67858" w:rsidRPr="004E163B" w:rsidRDefault="00F67858" w:rsidP="009F0977">
      <w:pPr>
        <w:spacing w:line="360" w:lineRule="auto"/>
        <w:ind w:left="8496"/>
        <w:jc w:val="center"/>
        <w:rPr>
          <w:rFonts w:ascii="Times New Roman" w:hAnsi="Times New Roman"/>
          <w:b/>
          <w:szCs w:val="28"/>
          <w:u w:val="single"/>
          <w:lang w:val="uk-UA"/>
        </w:rPr>
      </w:pPr>
    </w:p>
    <w:p w:rsidR="00F67858" w:rsidRPr="004E163B" w:rsidRDefault="00F67858" w:rsidP="009F0977">
      <w:pPr>
        <w:spacing w:line="360" w:lineRule="auto"/>
        <w:ind w:left="8496"/>
        <w:jc w:val="center"/>
        <w:rPr>
          <w:rFonts w:ascii="Times New Roman" w:hAnsi="Times New Roman"/>
          <w:b/>
          <w:szCs w:val="28"/>
          <w:u w:val="single"/>
          <w:lang w:val="uk-UA"/>
        </w:rPr>
      </w:pPr>
    </w:p>
    <w:p w:rsidR="00F67858" w:rsidRPr="004E163B" w:rsidRDefault="00F67858" w:rsidP="009F0977">
      <w:pPr>
        <w:spacing w:line="360" w:lineRule="auto"/>
        <w:ind w:left="8496"/>
        <w:jc w:val="center"/>
        <w:rPr>
          <w:rFonts w:ascii="Times New Roman" w:hAnsi="Times New Roman"/>
          <w:b/>
          <w:szCs w:val="28"/>
          <w:u w:val="single"/>
          <w:lang w:val="uk-UA"/>
        </w:rPr>
      </w:pPr>
    </w:p>
    <w:p w:rsidR="00F67858" w:rsidRPr="004E163B" w:rsidRDefault="004F7E51"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Цільова Програма  </w:t>
      </w:r>
    </w:p>
    <w:p w:rsidR="00F67858" w:rsidRPr="004E163B" w:rsidRDefault="00B706F9" w:rsidP="009F0977">
      <w:pPr>
        <w:spacing w:line="360" w:lineRule="auto"/>
        <w:jc w:val="center"/>
        <w:rPr>
          <w:rFonts w:ascii="Times New Roman" w:hAnsi="Times New Roman"/>
          <w:szCs w:val="28"/>
          <w:lang w:val="uk-UA"/>
        </w:rPr>
      </w:pPr>
      <w:r w:rsidRPr="004E163B">
        <w:rPr>
          <w:rFonts w:ascii="Times New Roman" w:hAnsi="Times New Roman"/>
          <w:b/>
          <w:szCs w:val="28"/>
          <w:lang w:val="uk-UA"/>
        </w:rPr>
        <w:t xml:space="preserve"> </w:t>
      </w:r>
      <w:r w:rsidR="00792D20" w:rsidRPr="004E163B">
        <w:rPr>
          <w:rFonts w:ascii="Times New Roman" w:hAnsi="Times New Roman"/>
          <w:b/>
          <w:szCs w:val="28"/>
          <w:lang w:val="uk-UA"/>
        </w:rPr>
        <w:t xml:space="preserve">фінансової </w:t>
      </w:r>
      <w:r w:rsidR="00B74979" w:rsidRPr="004E163B">
        <w:rPr>
          <w:rFonts w:ascii="Times New Roman" w:hAnsi="Times New Roman"/>
          <w:b/>
          <w:szCs w:val="28"/>
          <w:lang w:val="uk-UA"/>
        </w:rPr>
        <w:t xml:space="preserve">підтримки </w:t>
      </w:r>
      <w:r w:rsidR="00854BB9" w:rsidRPr="004E163B">
        <w:rPr>
          <w:rFonts w:ascii="Times New Roman" w:hAnsi="Times New Roman"/>
          <w:b/>
          <w:szCs w:val="28"/>
          <w:lang w:val="uk-UA"/>
        </w:rPr>
        <w:t>к</w:t>
      </w:r>
      <w:r w:rsidR="00B74979" w:rsidRPr="004E163B">
        <w:rPr>
          <w:rFonts w:ascii="Times New Roman" w:hAnsi="Times New Roman"/>
          <w:b/>
          <w:szCs w:val="28"/>
          <w:lang w:val="uk-UA"/>
        </w:rPr>
        <w:t>омунальн</w:t>
      </w:r>
      <w:r w:rsidR="00DB78E0" w:rsidRPr="004E163B">
        <w:rPr>
          <w:rFonts w:ascii="Times New Roman" w:hAnsi="Times New Roman"/>
          <w:b/>
          <w:szCs w:val="28"/>
          <w:lang w:val="uk-UA"/>
        </w:rPr>
        <w:t>их</w:t>
      </w:r>
      <w:r w:rsidR="00B74979" w:rsidRPr="004E163B">
        <w:rPr>
          <w:rFonts w:ascii="Times New Roman" w:hAnsi="Times New Roman"/>
          <w:b/>
          <w:szCs w:val="28"/>
          <w:lang w:val="uk-UA"/>
        </w:rPr>
        <w:t xml:space="preserve"> підприємств </w:t>
      </w:r>
      <w:r w:rsidR="00EE546E" w:rsidRPr="004E163B">
        <w:rPr>
          <w:rFonts w:ascii="Times New Roman" w:hAnsi="Times New Roman"/>
          <w:b/>
          <w:szCs w:val="28"/>
          <w:lang w:val="uk-UA"/>
        </w:rPr>
        <w:t>Бучанської міської</w:t>
      </w:r>
      <w:r w:rsidR="00DB78E0" w:rsidRPr="004E163B">
        <w:rPr>
          <w:rFonts w:ascii="Times New Roman" w:hAnsi="Times New Roman"/>
          <w:b/>
          <w:szCs w:val="28"/>
          <w:lang w:val="uk-UA"/>
        </w:rPr>
        <w:t xml:space="preserve"> ради</w:t>
      </w:r>
    </w:p>
    <w:p w:rsidR="00F67858" w:rsidRPr="004E163B" w:rsidRDefault="00F67858" w:rsidP="009F0977">
      <w:pPr>
        <w:spacing w:line="360" w:lineRule="auto"/>
        <w:jc w:val="center"/>
        <w:rPr>
          <w:rFonts w:ascii="Times New Roman" w:hAnsi="Times New Roman"/>
          <w:szCs w:val="28"/>
          <w:lang w:val="uk-UA"/>
        </w:rPr>
      </w:pPr>
    </w:p>
    <w:p w:rsidR="00F67858" w:rsidRPr="004E163B" w:rsidRDefault="00F67858" w:rsidP="009F0977">
      <w:pPr>
        <w:spacing w:line="360" w:lineRule="auto"/>
        <w:jc w:val="center"/>
        <w:rPr>
          <w:rFonts w:ascii="Times New Roman" w:hAnsi="Times New Roman"/>
          <w:szCs w:val="28"/>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C77FC9" w:rsidRPr="004E163B" w:rsidRDefault="00C77FC9"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F67858" w:rsidRPr="004E163B" w:rsidRDefault="00F67858" w:rsidP="00442F7C">
      <w:pPr>
        <w:spacing w:line="300" w:lineRule="exact"/>
        <w:jc w:val="center"/>
        <w:rPr>
          <w:rFonts w:ascii="Times New Roman" w:hAnsi="Times New Roman"/>
          <w:sz w:val="24"/>
          <w:szCs w:val="24"/>
          <w:lang w:val="uk-UA"/>
        </w:rPr>
      </w:pPr>
    </w:p>
    <w:p w:rsidR="001121B4" w:rsidRPr="004E163B" w:rsidRDefault="001121B4" w:rsidP="00442F7C">
      <w:pPr>
        <w:spacing w:line="300" w:lineRule="exact"/>
        <w:jc w:val="center"/>
        <w:rPr>
          <w:rFonts w:ascii="Times New Roman" w:hAnsi="Times New Roman"/>
          <w:sz w:val="24"/>
          <w:szCs w:val="24"/>
          <w:lang w:val="uk-UA"/>
        </w:rPr>
      </w:pPr>
    </w:p>
    <w:p w:rsidR="001121B4" w:rsidRPr="004E163B" w:rsidRDefault="001121B4" w:rsidP="004B111E">
      <w:pPr>
        <w:spacing w:line="300" w:lineRule="exact"/>
        <w:rPr>
          <w:rFonts w:ascii="Times New Roman" w:hAnsi="Times New Roman"/>
          <w:sz w:val="24"/>
          <w:szCs w:val="24"/>
          <w:lang w:val="uk-UA"/>
        </w:rPr>
      </w:pPr>
    </w:p>
    <w:p w:rsidR="001121B4" w:rsidRPr="004E163B" w:rsidRDefault="001121B4" w:rsidP="00442F7C">
      <w:pPr>
        <w:spacing w:line="300" w:lineRule="exact"/>
        <w:jc w:val="center"/>
        <w:rPr>
          <w:rFonts w:ascii="Times New Roman" w:hAnsi="Times New Roman"/>
          <w:sz w:val="24"/>
          <w:szCs w:val="24"/>
          <w:lang w:val="uk-UA"/>
        </w:rPr>
      </w:pPr>
    </w:p>
    <w:p w:rsidR="001121B4" w:rsidRPr="004E163B" w:rsidRDefault="001121B4" w:rsidP="00442F7C">
      <w:pPr>
        <w:spacing w:line="300" w:lineRule="exact"/>
        <w:jc w:val="center"/>
        <w:rPr>
          <w:rFonts w:ascii="Times New Roman" w:hAnsi="Times New Roman"/>
          <w:sz w:val="24"/>
          <w:szCs w:val="24"/>
          <w:lang w:val="uk-UA"/>
        </w:rPr>
      </w:pPr>
    </w:p>
    <w:p w:rsidR="009F0977" w:rsidRPr="004E163B" w:rsidRDefault="006C4543" w:rsidP="009F0977">
      <w:pPr>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rsidR="000B06B6" w:rsidRPr="004E163B" w:rsidRDefault="00FD62A8" w:rsidP="009F0977">
      <w:pPr>
        <w:spacing w:line="360" w:lineRule="auto"/>
        <w:jc w:val="center"/>
        <w:rPr>
          <w:rFonts w:ascii="Times New Roman" w:hAnsi="Times New Roman"/>
          <w:sz w:val="24"/>
          <w:szCs w:val="24"/>
          <w:lang w:val="uk-UA"/>
        </w:rPr>
      </w:pPr>
      <w:r w:rsidRPr="004E163B">
        <w:rPr>
          <w:rFonts w:ascii="Times New Roman" w:hAnsi="Times New Roman"/>
          <w:szCs w:val="28"/>
          <w:lang w:val="uk-UA"/>
        </w:rPr>
        <w:t>202</w:t>
      </w:r>
      <w:r w:rsidR="004B111E" w:rsidRPr="004E163B">
        <w:rPr>
          <w:rFonts w:ascii="Times New Roman" w:hAnsi="Times New Roman"/>
          <w:szCs w:val="28"/>
          <w:lang w:val="uk-UA"/>
        </w:rPr>
        <w:t>3</w:t>
      </w:r>
    </w:p>
    <w:p w:rsidR="003838B2" w:rsidRPr="004E163B"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4E163B" w:rsidSect="00A802AF">
          <w:headerReference w:type="even" r:id="rId8"/>
          <w:headerReference w:type="default" r:id="rId9"/>
          <w:pgSz w:w="11906" w:h="16838"/>
          <w:pgMar w:top="425" w:right="1021" w:bottom="284" w:left="1247" w:header="181" w:footer="720" w:gutter="0"/>
          <w:pgNumType w:start="1"/>
          <w:cols w:space="720"/>
          <w:titlePg/>
          <w:docGrid w:linePitch="381"/>
        </w:sectPr>
      </w:pPr>
    </w:p>
    <w:p w:rsidR="00485304" w:rsidRPr="00485304" w:rsidRDefault="00485304" w:rsidP="00485304">
      <w:pPr>
        <w:numPr>
          <w:ilvl w:val="0"/>
          <w:numId w:val="23"/>
        </w:numPr>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0" w:type="auto"/>
        <w:tblLook w:val="04A0" w:firstRow="1" w:lastRow="0" w:firstColumn="1" w:lastColumn="0" w:noHBand="0" w:noVBand="1"/>
      </w:tblPr>
      <w:tblGrid>
        <w:gridCol w:w="516"/>
        <w:gridCol w:w="3165"/>
        <w:gridCol w:w="5901"/>
      </w:tblGrid>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w:t>
            </w:r>
          </w:p>
        </w:tc>
        <w:tc>
          <w:tcPr>
            <w:tcW w:w="3165" w:type="dxa"/>
          </w:tcPr>
          <w:p w:rsidR="00485304" w:rsidRPr="00485304" w:rsidRDefault="00485304" w:rsidP="00485304">
            <w:pPr>
              <w:overflowPunct/>
              <w:autoSpaceDE/>
              <w:autoSpaceDN/>
              <w:adjustRightInd/>
              <w:jc w:val="both"/>
              <w:rPr>
                <w:rFonts w:ascii="Times New Roman" w:hAnsi="Times New Roman"/>
                <w:sz w:val="24"/>
                <w:lang w:val="uk-UA"/>
              </w:rPr>
            </w:pPr>
            <w:r w:rsidRPr="00485304">
              <w:rPr>
                <w:rFonts w:ascii="Times New Roman" w:hAnsi="Times New Roman"/>
                <w:sz w:val="24"/>
                <w:lang w:val="uk-UA"/>
              </w:rPr>
              <w:t>Назва Програми -</w:t>
            </w:r>
          </w:p>
          <w:p w:rsidR="00485304" w:rsidRPr="00485304" w:rsidRDefault="00485304" w:rsidP="00485304">
            <w:pPr>
              <w:overflowPunct/>
              <w:autoSpaceDE/>
              <w:autoSpaceDN/>
              <w:adjustRightInd/>
              <w:jc w:val="both"/>
              <w:rPr>
                <w:rFonts w:ascii="Times New Roman" w:hAnsi="Times New Roman"/>
                <w:i/>
                <w:sz w:val="24"/>
                <w:lang w:val="uk-UA"/>
              </w:rPr>
            </w:pPr>
          </w:p>
        </w:tc>
        <w:tc>
          <w:tcPr>
            <w:tcW w:w="5901" w:type="dxa"/>
          </w:tcPr>
          <w:p w:rsidR="00485304" w:rsidRPr="00485304" w:rsidRDefault="00485304" w:rsidP="00485304">
            <w:pPr>
              <w:jc w:val="both"/>
              <w:rPr>
                <w:rFonts w:ascii="Times New Roman" w:hAnsi="Times New Roman"/>
                <w:sz w:val="24"/>
                <w:lang w:val="uk-UA"/>
              </w:rPr>
            </w:pPr>
            <w:r w:rsidRPr="004E163B">
              <w:rPr>
                <w:rFonts w:ascii="Times New Roman" w:hAnsi="Times New Roman"/>
                <w:bCs/>
                <w:sz w:val="24"/>
                <w:lang w:val="uk-UA"/>
              </w:rPr>
              <w:t>Цільова Програма фінансової підтримки комунальних підприємств Бучанської міської ради</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2.</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Ініціатор розроблення: Програми</w:t>
            </w:r>
          </w:p>
        </w:tc>
        <w:tc>
          <w:tcPr>
            <w:tcW w:w="5901" w:type="dxa"/>
          </w:tcPr>
          <w:p w:rsidR="00485304" w:rsidRPr="00485304" w:rsidRDefault="00485304" w:rsidP="00485304">
            <w:pPr>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3.</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Дата, номер і назва розпорядчого документа про розроблення Програми</w:t>
            </w:r>
          </w:p>
        </w:tc>
        <w:tc>
          <w:tcPr>
            <w:tcW w:w="5901" w:type="dxa"/>
          </w:tcPr>
          <w:tbl>
            <w:tblPr>
              <w:tblStyle w:val="1f5"/>
              <w:tblW w:w="0" w:type="auto"/>
              <w:tblLook w:val="04A0" w:firstRow="1" w:lastRow="0" w:firstColumn="1" w:lastColumn="0" w:noHBand="0" w:noVBand="1"/>
            </w:tblPr>
            <w:tblGrid>
              <w:gridCol w:w="5685"/>
            </w:tblGrid>
            <w:tr w:rsidR="00485304" w:rsidRPr="00485304" w:rsidTr="00A4233C">
              <w:tc>
                <w:tcPr>
                  <w:tcW w:w="5901" w:type="dxa"/>
                  <w:tcBorders>
                    <w:top w:val="nil"/>
                    <w:left w:val="nil"/>
                    <w:bottom w:val="nil"/>
                    <w:right w:val="nil"/>
                  </w:tcBorders>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xml:space="preserve">Рішення виконавчого комітету БМР від </w:t>
                  </w:r>
                  <w:r w:rsidR="00485DC0">
                    <w:rPr>
                      <w:rFonts w:ascii="Times New Roman" w:hAnsi="Times New Roman"/>
                      <w:sz w:val="24"/>
                      <w:lang w:val="uk-UA"/>
                    </w:rPr>
                    <w:t>08</w:t>
                  </w:r>
                  <w:r w:rsidRPr="00485304">
                    <w:rPr>
                      <w:rFonts w:ascii="Times New Roman" w:hAnsi="Times New Roman"/>
                      <w:sz w:val="24"/>
                      <w:lang w:val="uk-UA"/>
                    </w:rPr>
                    <w:t xml:space="preserve">.12.2023 р. № </w:t>
                  </w:r>
                  <w:r w:rsidR="00485DC0">
                    <w:rPr>
                      <w:rFonts w:ascii="Times New Roman" w:hAnsi="Times New Roman"/>
                      <w:sz w:val="24"/>
                      <w:lang w:val="uk-UA"/>
                    </w:rPr>
                    <w:t>2078</w:t>
                  </w:r>
                </w:p>
              </w:tc>
            </w:tr>
          </w:tbl>
          <w:p w:rsidR="00485304" w:rsidRPr="00485DC0" w:rsidRDefault="00485304" w:rsidP="00485304">
            <w:pPr>
              <w:overflowPunct/>
              <w:autoSpaceDE/>
              <w:autoSpaceDN/>
              <w:adjustRightInd/>
              <w:rPr>
                <w:rFonts w:ascii="Times New Roman" w:hAnsi="Times New Roman"/>
                <w:sz w:val="24"/>
              </w:rPr>
            </w:pP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4.</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Головний розробник Програми</w:t>
            </w:r>
          </w:p>
        </w:tc>
        <w:tc>
          <w:tcPr>
            <w:tcW w:w="5901" w:type="dxa"/>
          </w:tcPr>
          <w:p w:rsidR="00485304" w:rsidRPr="00485304" w:rsidRDefault="00485304" w:rsidP="00485304">
            <w:pPr>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5.</w:t>
            </w:r>
          </w:p>
        </w:tc>
        <w:tc>
          <w:tcPr>
            <w:tcW w:w="3165" w:type="dxa"/>
          </w:tcPr>
          <w:p w:rsidR="00485304" w:rsidRPr="00485304" w:rsidRDefault="00485304" w:rsidP="00485304">
            <w:pPr>
              <w:overflowPunct/>
              <w:autoSpaceDE/>
              <w:autoSpaceDN/>
              <w:adjustRightInd/>
              <w:rPr>
                <w:rFonts w:ascii="Times New Roman" w:hAnsi="Times New Roman"/>
                <w:sz w:val="24"/>
                <w:lang w:val="uk-UA"/>
              </w:rPr>
            </w:pPr>
            <w:proofErr w:type="spellStart"/>
            <w:r w:rsidRPr="00485304">
              <w:rPr>
                <w:rFonts w:ascii="Times New Roman" w:hAnsi="Times New Roman"/>
                <w:sz w:val="24"/>
                <w:lang w:val="uk-UA"/>
              </w:rPr>
              <w:t>Співрозробники</w:t>
            </w:r>
            <w:proofErr w:type="spellEnd"/>
            <w:r w:rsidRPr="00485304">
              <w:rPr>
                <w:rFonts w:ascii="Times New Roman" w:hAnsi="Times New Roman"/>
                <w:sz w:val="24"/>
                <w:lang w:val="uk-UA"/>
              </w:rPr>
              <w:t xml:space="preserve"> Програми</w:t>
            </w:r>
          </w:p>
        </w:tc>
        <w:tc>
          <w:tcPr>
            <w:tcW w:w="5901" w:type="dxa"/>
          </w:tcPr>
          <w:p w:rsidR="00485304" w:rsidRPr="004E163B" w:rsidRDefault="00485304" w:rsidP="00485304">
            <w:pPr>
              <w:widowControl w:val="0"/>
              <w:shd w:val="clear" w:color="auto" w:fill="FFFFFF"/>
              <w:jc w:val="both"/>
              <w:rPr>
                <w:rFonts w:ascii="Times New Roman" w:hAnsi="Times New Roman"/>
                <w:bCs/>
                <w:color w:val="000000"/>
                <w:sz w:val="24"/>
                <w:lang w:val="uk-UA"/>
              </w:rPr>
            </w:pPr>
            <w:r w:rsidRPr="004E163B">
              <w:rPr>
                <w:rFonts w:ascii="Times New Roman" w:hAnsi="Times New Roman"/>
                <w:bCs/>
                <w:color w:val="000000"/>
                <w:sz w:val="24"/>
                <w:lang w:val="uk-UA"/>
              </w:rPr>
              <w:t>КП «Бучасервіс»</w:t>
            </w:r>
          </w:p>
          <w:p w:rsidR="00485304" w:rsidRPr="004E163B" w:rsidRDefault="00485304" w:rsidP="00485304">
            <w:pPr>
              <w:widowControl w:val="0"/>
              <w:shd w:val="clear" w:color="auto" w:fill="FFFFFF"/>
              <w:jc w:val="both"/>
              <w:rPr>
                <w:rFonts w:ascii="Times New Roman" w:hAnsi="Times New Roman"/>
                <w:bCs/>
                <w:color w:val="000000"/>
                <w:sz w:val="24"/>
                <w:lang w:val="uk-UA"/>
              </w:rPr>
            </w:pPr>
            <w:r w:rsidRPr="004E163B">
              <w:rPr>
                <w:rFonts w:ascii="Times New Roman" w:hAnsi="Times New Roman"/>
                <w:bCs/>
                <w:color w:val="000000"/>
                <w:sz w:val="24"/>
                <w:lang w:val="uk-UA"/>
              </w:rPr>
              <w:t>КП «Бучатранссервіс»</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6.</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Відповідальний виконавець Програми</w:t>
            </w:r>
          </w:p>
        </w:tc>
        <w:tc>
          <w:tcPr>
            <w:tcW w:w="5901" w:type="dxa"/>
          </w:tcPr>
          <w:p w:rsidR="00485304" w:rsidRPr="00485304" w:rsidRDefault="00485304" w:rsidP="00485304">
            <w:pPr>
              <w:overflowPunct/>
              <w:autoSpaceDE/>
              <w:autoSpaceDN/>
              <w:adjustRightInd/>
              <w:contextualSpacing/>
              <w:rPr>
                <w:rFonts w:ascii="Times New Roman" w:hAnsi="Times New Roman"/>
                <w:snapToGrid w:val="0"/>
                <w:sz w:val="24"/>
                <w:lang w:val="uk-UA"/>
              </w:rPr>
            </w:pPr>
            <w:r w:rsidRPr="00485304">
              <w:rPr>
                <w:rFonts w:ascii="Times New Roman" w:hAnsi="Times New Roman"/>
                <w:snapToGrid w:val="0"/>
                <w:sz w:val="24"/>
                <w:lang w:val="uk-UA"/>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7.</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Співвиконавці Програми</w:t>
            </w:r>
          </w:p>
        </w:tc>
        <w:tc>
          <w:tcPr>
            <w:tcW w:w="5901" w:type="dxa"/>
          </w:tcPr>
          <w:p w:rsidR="00485304" w:rsidRPr="004E163B" w:rsidRDefault="00485304" w:rsidP="00485304">
            <w:pPr>
              <w:widowControl w:val="0"/>
              <w:shd w:val="clear" w:color="auto" w:fill="FFFFFF"/>
              <w:jc w:val="both"/>
              <w:rPr>
                <w:rFonts w:ascii="Times New Roman" w:hAnsi="Times New Roman"/>
                <w:bCs/>
                <w:color w:val="000000"/>
                <w:sz w:val="24"/>
                <w:lang w:val="uk-UA"/>
              </w:rPr>
            </w:pPr>
            <w:r w:rsidRPr="004E163B">
              <w:rPr>
                <w:rFonts w:ascii="Times New Roman" w:hAnsi="Times New Roman"/>
                <w:bCs/>
                <w:color w:val="000000"/>
                <w:sz w:val="24"/>
                <w:lang w:val="uk-UA"/>
              </w:rPr>
              <w:t>КП «Бучасервіс»</w:t>
            </w:r>
          </w:p>
          <w:p w:rsidR="00485304" w:rsidRPr="004E163B" w:rsidRDefault="00485304" w:rsidP="00485304">
            <w:pPr>
              <w:widowControl w:val="0"/>
              <w:shd w:val="clear" w:color="auto" w:fill="FFFFFF"/>
              <w:jc w:val="both"/>
              <w:rPr>
                <w:rFonts w:ascii="Times New Roman" w:hAnsi="Times New Roman"/>
                <w:bCs/>
                <w:color w:val="000000"/>
                <w:sz w:val="24"/>
                <w:lang w:val="uk-UA"/>
              </w:rPr>
            </w:pPr>
            <w:r w:rsidRPr="004E163B">
              <w:rPr>
                <w:rFonts w:ascii="Times New Roman" w:hAnsi="Times New Roman"/>
                <w:bCs/>
                <w:color w:val="000000"/>
                <w:sz w:val="24"/>
                <w:lang w:val="uk-UA"/>
              </w:rPr>
              <w:t>КП «Бучатранссервіс»</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8.</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Термін реалізації Програми</w:t>
            </w:r>
          </w:p>
        </w:tc>
        <w:tc>
          <w:tcPr>
            <w:tcW w:w="5901" w:type="dxa"/>
          </w:tcPr>
          <w:p w:rsidR="00485304" w:rsidRPr="004E163B" w:rsidRDefault="00485304" w:rsidP="00485304">
            <w:pPr>
              <w:overflowPunct/>
              <w:autoSpaceDE/>
              <w:autoSpaceDN/>
              <w:adjustRightInd/>
              <w:rPr>
                <w:rFonts w:ascii="Times New Roman" w:hAnsi="Times New Roman"/>
                <w:sz w:val="24"/>
                <w:lang w:val="uk-UA"/>
              </w:rPr>
            </w:pPr>
            <w:r w:rsidRPr="004E163B">
              <w:rPr>
                <w:rFonts w:ascii="Times New Roman" w:hAnsi="Times New Roman"/>
                <w:sz w:val="24"/>
                <w:lang w:val="uk-UA"/>
              </w:rPr>
              <w:t>січень</w:t>
            </w:r>
            <w:r w:rsidRPr="00485304">
              <w:rPr>
                <w:rFonts w:ascii="Times New Roman" w:hAnsi="Times New Roman"/>
                <w:sz w:val="24"/>
                <w:lang w:val="uk-UA"/>
              </w:rPr>
              <w:t>-грудень 2023 р.</w:t>
            </w:r>
          </w:p>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січень-грудень 2024 р.</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9.</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Мета Програми</w:t>
            </w:r>
          </w:p>
        </w:tc>
        <w:tc>
          <w:tcPr>
            <w:tcW w:w="5901"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pacing w:val="-2"/>
                <w:sz w:val="24"/>
                <w:lang w:val="uk-UA"/>
              </w:rPr>
              <w:t xml:space="preserve">прогнозування та виділення з </w:t>
            </w:r>
            <w:r w:rsidRPr="00485304">
              <w:rPr>
                <w:rFonts w:ascii="Times New Roman" w:hAnsi="Times New Roman"/>
                <w:sz w:val="24"/>
                <w:lang w:val="uk-UA"/>
              </w:rPr>
              <w:t>місцевого</w:t>
            </w:r>
            <w:r w:rsidRPr="00485304">
              <w:rPr>
                <w:rFonts w:ascii="Times New Roman" w:hAnsi="Times New Roman"/>
                <w:spacing w:val="-2"/>
                <w:sz w:val="24"/>
                <w:lang w:val="uk-UA"/>
              </w:rPr>
              <w:t xml:space="preserve"> бюджету коштів для </w:t>
            </w:r>
            <w:r w:rsidRPr="004E163B">
              <w:rPr>
                <w:rFonts w:ascii="Times New Roman" w:hAnsi="Times New Roman"/>
                <w:spacing w:val="-2"/>
                <w:sz w:val="24"/>
                <w:lang w:val="uk-UA"/>
              </w:rPr>
              <w:t>фінансової підтримки комунальних підприємств</w:t>
            </w:r>
            <w:r w:rsidRPr="00485304">
              <w:rPr>
                <w:rFonts w:ascii="Times New Roman" w:hAnsi="Times New Roman"/>
                <w:bCs/>
                <w:sz w:val="24"/>
                <w:lang w:val="uk-UA"/>
              </w:rPr>
              <w:t xml:space="preserve"> Бучанської міської територіальної громади на 2023-2024 рр.</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10.</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Загальний обсяг фінансових ресурсів, необхідних для реалізації Програми, всього</w:t>
            </w:r>
          </w:p>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xml:space="preserve">в тому числі: </w:t>
            </w:r>
          </w:p>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коштів місцевого бюджету</w:t>
            </w:r>
          </w:p>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коштів державного бюджету</w:t>
            </w:r>
          </w:p>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кошти позабюджетних джерел</w:t>
            </w:r>
          </w:p>
        </w:tc>
        <w:tc>
          <w:tcPr>
            <w:tcW w:w="5901" w:type="dxa"/>
          </w:tcPr>
          <w:p w:rsidR="009F3FE5" w:rsidRPr="004E163B" w:rsidRDefault="009F3FE5" w:rsidP="00485304">
            <w:pPr>
              <w:overflowPunct/>
              <w:autoSpaceDE/>
              <w:autoSpaceDN/>
              <w:adjustRightInd/>
              <w:rPr>
                <w:rFonts w:ascii="Times New Roman" w:hAnsi="Times New Roman"/>
                <w:sz w:val="24"/>
                <w:lang w:val="uk-UA"/>
              </w:rPr>
            </w:pPr>
          </w:p>
          <w:p w:rsidR="009F3FE5" w:rsidRPr="004E163B" w:rsidRDefault="009F3FE5" w:rsidP="00485304">
            <w:pPr>
              <w:overflowPunct/>
              <w:autoSpaceDE/>
              <w:autoSpaceDN/>
              <w:adjustRightInd/>
              <w:rPr>
                <w:rFonts w:ascii="Times New Roman" w:hAnsi="Times New Roman"/>
                <w:sz w:val="24"/>
                <w:lang w:val="uk-UA"/>
              </w:rPr>
            </w:pPr>
          </w:p>
          <w:p w:rsidR="009F3FE5" w:rsidRPr="004E163B" w:rsidRDefault="009F3FE5" w:rsidP="00485304">
            <w:pPr>
              <w:overflowPunct/>
              <w:autoSpaceDE/>
              <w:autoSpaceDN/>
              <w:adjustRightInd/>
              <w:rPr>
                <w:rFonts w:ascii="Times New Roman" w:hAnsi="Times New Roman"/>
                <w:sz w:val="24"/>
                <w:lang w:val="uk-UA"/>
              </w:rPr>
            </w:pPr>
          </w:p>
          <w:p w:rsidR="009F3FE5" w:rsidRPr="004E163B" w:rsidRDefault="009F3FE5" w:rsidP="00485304">
            <w:pPr>
              <w:overflowPunct/>
              <w:autoSpaceDE/>
              <w:autoSpaceDN/>
              <w:adjustRightInd/>
              <w:rPr>
                <w:rFonts w:ascii="Times New Roman" w:hAnsi="Times New Roman"/>
                <w:sz w:val="24"/>
                <w:lang w:val="uk-UA"/>
              </w:rPr>
            </w:pPr>
          </w:p>
          <w:p w:rsidR="00485304" w:rsidRPr="00485304" w:rsidRDefault="009F3FE5" w:rsidP="00485304">
            <w:pPr>
              <w:overflowPunct/>
              <w:autoSpaceDE/>
              <w:autoSpaceDN/>
              <w:adjustRightInd/>
              <w:rPr>
                <w:rFonts w:ascii="Times New Roman" w:hAnsi="Times New Roman"/>
                <w:sz w:val="24"/>
                <w:lang w:val="uk-UA"/>
              </w:rPr>
            </w:pPr>
            <w:r w:rsidRPr="004E163B">
              <w:rPr>
                <w:rFonts w:ascii="Times New Roman" w:hAnsi="Times New Roman"/>
                <w:sz w:val="24"/>
                <w:lang w:val="uk-UA"/>
              </w:rPr>
              <w:t>відповідно до встановлених кошторисних призначень</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11.</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Очікувані результати виконання</w:t>
            </w:r>
          </w:p>
        </w:tc>
        <w:tc>
          <w:tcPr>
            <w:tcW w:w="5901"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стабільне надання населенню послуг</w:t>
            </w:r>
            <w:r w:rsidR="009F3FE5" w:rsidRPr="004E163B">
              <w:rPr>
                <w:rFonts w:ascii="Times New Roman" w:hAnsi="Times New Roman"/>
                <w:sz w:val="24"/>
                <w:lang w:val="uk-UA"/>
              </w:rPr>
              <w:t xml:space="preserve"> </w:t>
            </w:r>
            <w:r w:rsidR="009F3FE5" w:rsidRPr="00485304">
              <w:rPr>
                <w:rFonts w:ascii="Times New Roman" w:hAnsi="Times New Roman"/>
                <w:bCs/>
                <w:sz w:val="24"/>
                <w:lang w:val="uk-UA"/>
              </w:rPr>
              <w:t>Бучанської міської територіальної громади</w:t>
            </w:r>
            <w:r w:rsidR="009F3FE5" w:rsidRPr="004E163B">
              <w:rPr>
                <w:rFonts w:ascii="Times New Roman" w:hAnsi="Times New Roman"/>
                <w:sz w:val="24"/>
                <w:lang w:val="uk-UA"/>
              </w:rPr>
              <w:t>;</w:t>
            </w:r>
          </w:p>
          <w:p w:rsidR="00485304" w:rsidRPr="00485304" w:rsidRDefault="00485304" w:rsidP="009F3FE5">
            <w:pPr>
              <w:overflowPunct/>
              <w:autoSpaceDE/>
              <w:autoSpaceDN/>
              <w:adjustRightInd/>
              <w:rPr>
                <w:rFonts w:ascii="Times New Roman" w:hAnsi="Times New Roman"/>
                <w:sz w:val="24"/>
                <w:lang w:val="uk-UA"/>
              </w:rPr>
            </w:pPr>
            <w:r w:rsidRPr="00485304">
              <w:rPr>
                <w:rFonts w:ascii="Times New Roman" w:hAnsi="Times New Roman"/>
                <w:sz w:val="24"/>
                <w:lang w:val="uk-UA"/>
              </w:rPr>
              <w:t xml:space="preserve">- сприяння стабільній роботі підприємств надавачів </w:t>
            </w:r>
            <w:r w:rsidRPr="00485304">
              <w:rPr>
                <w:rFonts w:ascii="Times New Roman" w:hAnsi="Times New Roman"/>
                <w:bCs/>
                <w:sz w:val="24"/>
                <w:lang w:val="uk-UA"/>
              </w:rPr>
              <w:t>послуг для населення КП</w:t>
            </w:r>
            <w:r w:rsidRPr="00485304">
              <w:rPr>
                <w:rFonts w:ascii="Times New Roman" w:hAnsi="Times New Roman"/>
                <w:sz w:val="24"/>
                <w:lang w:val="uk-UA"/>
              </w:rPr>
              <w:t xml:space="preserve"> «Бучасервіс» та </w:t>
            </w:r>
            <w:r w:rsidR="009F3FE5" w:rsidRPr="004E163B">
              <w:rPr>
                <w:rFonts w:ascii="Times New Roman" w:hAnsi="Times New Roman"/>
                <w:sz w:val="24"/>
                <w:lang w:val="uk-UA"/>
              </w:rPr>
              <w:t>КП «Бучатранссервіс»;</w:t>
            </w:r>
            <w:r w:rsidRPr="00485304">
              <w:rPr>
                <w:rFonts w:ascii="Times New Roman" w:hAnsi="Times New Roman"/>
                <w:sz w:val="24"/>
                <w:lang w:val="uk-UA"/>
              </w:rPr>
              <w:t xml:space="preserve"> </w:t>
            </w:r>
          </w:p>
        </w:tc>
      </w:tr>
      <w:tr w:rsidR="00485304" w:rsidRPr="00485304" w:rsidTr="00A4233C">
        <w:tc>
          <w:tcPr>
            <w:tcW w:w="516" w:type="dxa"/>
          </w:tcPr>
          <w:p w:rsidR="00485304" w:rsidRPr="00485304" w:rsidRDefault="00485304" w:rsidP="00485304">
            <w:pPr>
              <w:overflowPunct/>
              <w:autoSpaceDE/>
              <w:autoSpaceDN/>
              <w:adjustRightInd/>
              <w:spacing w:after="200" w:line="276" w:lineRule="auto"/>
              <w:rPr>
                <w:rFonts w:ascii="Times New Roman" w:hAnsi="Times New Roman"/>
                <w:sz w:val="24"/>
                <w:lang w:val="uk-UA"/>
              </w:rPr>
            </w:pPr>
            <w:r w:rsidRPr="00485304">
              <w:rPr>
                <w:rFonts w:ascii="Times New Roman" w:hAnsi="Times New Roman"/>
                <w:sz w:val="24"/>
                <w:lang w:val="uk-UA"/>
              </w:rPr>
              <w:t>12.</w:t>
            </w:r>
          </w:p>
        </w:tc>
        <w:tc>
          <w:tcPr>
            <w:tcW w:w="3165"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Ключові показники ефективності</w:t>
            </w:r>
          </w:p>
        </w:tc>
        <w:tc>
          <w:tcPr>
            <w:tcW w:w="5901" w:type="dxa"/>
          </w:tcPr>
          <w:p w:rsidR="00485304" w:rsidRPr="00485304"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підвищення якості послуг, які надаються населенню Бучанської міської територіальної громади;</w:t>
            </w:r>
          </w:p>
          <w:p w:rsidR="00485304" w:rsidRPr="004E163B" w:rsidRDefault="00485304" w:rsidP="00485304">
            <w:pPr>
              <w:overflowPunct/>
              <w:autoSpaceDE/>
              <w:autoSpaceDN/>
              <w:adjustRightInd/>
              <w:rPr>
                <w:rFonts w:ascii="Times New Roman" w:hAnsi="Times New Roman"/>
                <w:sz w:val="24"/>
                <w:lang w:val="uk-UA"/>
              </w:rPr>
            </w:pPr>
            <w:r w:rsidRPr="00485304">
              <w:rPr>
                <w:rFonts w:ascii="Times New Roman" w:hAnsi="Times New Roman"/>
                <w:sz w:val="24"/>
                <w:lang w:val="uk-UA"/>
              </w:rPr>
              <w:t>- забезпечення своєчасного розрахунку за надані послуги</w:t>
            </w:r>
            <w:r w:rsidR="009F3FE5" w:rsidRPr="004E163B">
              <w:rPr>
                <w:rFonts w:ascii="Times New Roman" w:hAnsi="Times New Roman"/>
                <w:sz w:val="24"/>
                <w:lang w:val="uk-UA"/>
              </w:rPr>
              <w:t>;</w:t>
            </w:r>
          </w:p>
          <w:p w:rsidR="009F3FE5" w:rsidRPr="00485304" w:rsidRDefault="009F3FE5" w:rsidP="00485304">
            <w:pPr>
              <w:overflowPunct/>
              <w:autoSpaceDE/>
              <w:autoSpaceDN/>
              <w:adjustRightInd/>
              <w:rPr>
                <w:rFonts w:ascii="Times New Roman" w:hAnsi="Times New Roman"/>
                <w:sz w:val="24"/>
                <w:lang w:val="uk-UA"/>
              </w:rPr>
            </w:pPr>
            <w:r w:rsidRPr="004E163B">
              <w:rPr>
                <w:rFonts w:ascii="Times New Roman" w:hAnsi="Times New Roman"/>
                <w:sz w:val="24"/>
                <w:lang w:val="uk-UA"/>
              </w:rPr>
              <w:t>- вирішенн</w:t>
            </w:r>
            <w:r w:rsidR="00EB163F" w:rsidRPr="004E163B">
              <w:rPr>
                <w:rFonts w:ascii="Times New Roman" w:hAnsi="Times New Roman"/>
                <w:sz w:val="24"/>
                <w:lang w:val="uk-UA"/>
              </w:rPr>
              <w:t>я</w:t>
            </w:r>
            <w:r w:rsidRPr="004E163B">
              <w:rPr>
                <w:rFonts w:ascii="Times New Roman" w:hAnsi="Times New Roman"/>
                <w:sz w:val="24"/>
                <w:lang w:val="uk-UA"/>
              </w:rPr>
              <w:t xml:space="preserve"> інших проблемних питань, що виникають при реалізації комунальними підприємствами своїх статутних завдань</w:t>
            </w:r>
          </w:p>
        </w:tc>
      </w:tr>
    </w:tbl>
    <w:p w:rsidR="000B06B6" w:rsidRPr="004E163B" w:rsidRDefault="000B06B6" w:rsidP="00057D4D">
      <w:pPr>
        <w:widowControl w:val="0"/>
        <w:shd w:val="clear" w:color="auto" w:fill="FFFFFF"/>
        <w:spacing w:line="240" w:lineRule="exact"/>
        <w:jc w:val="right"/>
        <w:rPr>
          <w:rFonts w:ascii="Times New Roman" w:hAnsi="Times New Roman"/>
          <w:b/>
          <w:bCs/>
          <w:color w:val="000000"/>
          <w:sz w:val="24"/>
          <w:szCs w:val="24"/>
          <w:lang w:val="uk-UA"/>
        </w:rPr>
      </w:pPr>
    </w:p>
    <w:p w:rsidR="00485304" w:rsidRPr="004E163B" w:rsidRDefault="00485304" w:rsidP="00485304">
      <w:pPr>
        <w:widowControl w:val="0"/>
        <w:shd w:val="clear" w:color="auto" w:fill="FFFFFF"/>
        <w:spacing w:line="240" w:lineRule="exact"/>
        <w:rPr>
          <w:rFonts w:ascii="Times New Roman" w:hAnsi="Times New Roman"/>
          <w:b/>
          <w:bCs/>
          <w:color w:val="000000"/>
          <w:sz w:val="24"/>
          <w:szCs w:val="24"/>
          <w:lang w:val="uk-UA"/>
        </w:rPr>
      </w:pPr>
    </w:p>
    <w:p w:rsidR="00485304" w:rsidRPr="004E163B" w:rsidRDefault="00485304" w:rsidP="00485304">
      <w:pPr>
        <w:widowControl w:val="0"/>
        <w:shd w:val="clear" w:color="auto" w:fill="FFFFFF"/>
        <w:spacing w:line="240" w:lineRule="exact"/>
        <w:rPr>
          <w:rFonts w:ascii="Times New Roman" w:hAnsi="Times New Roman"/>
          <w:b/>
          <w:bCs/>
          <w:color w:val="000000"/>
          <w:sz w:val="24"/>
          <w:szCs w:val="24"/>
          <w:lang w:val="uk-UA"/>
        </w:rPr>
      </w:pPr>
    </w:p>
    <w:p w:rsidR="00F67858" w:rsidRPr="004E163B" w:rsidRDefault="00F67858" w:rsidP="00812712">
      <w:pPr>
        <w:spacing w:line="256" w:lineRule="exact"/>
        <w:rPr>
          <w:rFonts w:ascii="Times New Roman" w:hAnsi="Times New Roman"/>
          <w:color w:val="000000"/>
          <w:sz w:val="24"/>
          <w:szCs w:val="24"/>
          <w:lang w:val="uk-UA"/>
        </w:rPr>
      </w:pPr>
    </w:p>
    <w:p w:rsidR="00EB163F" w:rsidRPr="004E163B" w:rsidRDefault="00EB163F" w:rsidP="00812712">
      <w:pPr>
        <w:spacing w:line="256" w:lineRule="exact"/>
        <w:rPr>
          <w:rFonts w:ascii="Times New Roman" w:hAnsi="Times New Roman"/>
          <w:color w:val="000000"/>
          <w:sz w:val="24"/>
          <w:szCs w:val="24"/>
          <w:lang w:val="uk-UA"/>
        </w:rPr>
      </w:pPr>
    </w:p>
    <w:p w:rsidR="00EB163F" w:rsidRPr="004E163B" w:rsidRDefault="00EB163F" w:rsidP="00812712">
      <w:pPr>
        <w:spacing w:line="256" w:lineRule="exact"/>
        <w:rPr>
          <w:rFonts w:ascii="Times New Roman" w:hAnsi="Times New Roman"/>
          <w:color w:val="000000"/>
          <w:sz w:val="24"/>
          <w:szCs w:val="24"/>
          <w:lang w:val="uk-UA"/>
        </w:rPr>
      </w:pPr>
    </w:p>
    <w:p w:rsidR="00EB163F" w:rsidRPr="004E163B" w:rsidRDefault="00EB163F" w:rsidP="00812712">
      <w:pPr>
        <w:spacing w:line="256" w:lineRule="exact"/>
        <w:rPr>
          <w:rFonts w:ascii="Times New Roman" w:hAnsi="Times New Roman"/>
          <w:color w:val="000000"/>
          <w:sz w:val="24"/>
          <w:szCs w:val="24"/>
          <w:lang w:val="uk-UA"/>
        </w:rPr>
      </w:pPr>
    </w:p>
    <w:p w:rsidR="00EB163F" w:rsidRPr="004E163B" w:rsidRDefault="00EB163F" w:rsidP="00812712">
      <w:pPr>
        <w:spacing w:line="256" w:lineRule="exact"/>
        <w:rPr>
          <w:rFonts w:ascii="Times New Roman" w:hAnsi="Times New Roman"/>
          <w:color w:val="000000"/>
          <w:sz w:val="24"/>
          <w:szCs w:val="24"/>
          <w:lang w:val="uk-UA"/>
        </w:rPr>
      </w:pPr>
    </w:p>
    <w:p w:rsidR="00EB163F" w:rsidRPr="004E163B" w:rsidRDefault="00EB163F" w:rsidP="00EB163F">
      <w:pPr>
        <w:pStyle w:val="af4"/>
        <w:numPr>
          <w:ilvl w:val="0"/>
          <w:numId w:val="23"/>
        </w:numPr>
        <w:overflowPunct/>
        <w:autoSpaceDE/>
        <w:spacing w:after="0" w:line="360" w:lineRule="auto"/>
        <w:ind w:left="0" w:firstLine="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lastRenderedPageBreak/>
        <w:t>Визначення проблеми,</w:t>
      </w:r>
    </w:p>
    <w:p w:rsidR="00EB163F" w:rsidRPr="004E163B" w:rsidRDefault="00EB163F" w:rsidP="00EB163F">
      <w:pPr>
        <w:pStyle w:val="af4"/>
        <w:spacing w:after="0" w:line="360" w:lineRule="auto"/>
        <w:ind w:left="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на розв’язання якої спрямовані заходи Програми</w:t>
      </w:r>
    </w:p>
    <w:p w:rsidR="00167234" w:rsidRPr="004E163B" w:rsidRDefault="00167234" w:rsidP="00167234">
      <w:pPr>
        <w:spacing w:line="300" w:lineRule="exact"/>
        <w:ind w:left="1080"/>
        <w:rPr>
          <w:rFonts w:ascii="Times New Roman" w:hAnsi="Times New Roman"/>
          <w:b/>
          <w:color w:val="000000"/>
          <w:sz w:val="24"/>
          <w:szCs w:val="24"/>
          <w:lang w:val="uk-UA"/>
        </w:rPr>
      </w:pPr>
    </w:p>
    <w:p w:rsidR="00A574F9" w:rsidRPr="004E163B" w:rsidRDefault="00A574F9" w:rsidP="00EB163F">
      <w:pPr>
        <w:overflowPunct/>
        <w:autoSpaceDE/>
        <w:autoSpaceDN/>
        <w:adjustRightInd/>
        <w:spacing w:line="360" w:lineRule="auto"/>
        <w:jc w:val="both"/>
        <w:rPr>
          <w:rFonts w:ascii="Times New Roman" w:hAnsi="Times New Roman"/>
          <w:szCs w:val="28"/>
          <w:lang w:val="uk-UA"/>
        </w:rPr>
      </w:pPr>
      <w:r w:rsidRPr="004E163B">
        <w:rPr>
          <w:rFonts w:ascii="Times New Roman" w:hAnsi="Times New Roman"/>
          <w:color w:val="000000"/>
          <w:sz w:val="24"/>
          <w:szCs w:val="24"/>
          <w:shd w:val="clear" w:color="auto" w:fill="FFFFFF"/>
          <w:lang w:val="uk-UA"/>
        </w:rPr>
        <w:t xml:space="preserve">         </w:t>
      </w:r>
      <w:r w:rsidRPr="004E163B">
        <w:rPr>
          <w:rFonts w:ascii="Times New Roman" w:hAnsi="Times New Roman"/>
          <w:color w:val="000000"/>
          <w:szCs w:val="28"/>
          <w:shd w:val="clear" w:color="auto" w:fill="FFFFFF"/>
          <w:lang w:val="uk-UA"/>
        </w:rPr>
        <w:t>Цільова Програма фінансової підтримки комунальн</w:t>
      </w:r>
      <w:r w:rsidR="00DB78E0" w:rsidRPr="004E163B">
        <w:rPr>
          <w:rFonts w:ascii="Times New Roman" w:hAnsi="Times New Roman"/>
          <w:color w:val="000000"/>
          <w:szCs w:val="28"/>
          <w:shd w:val="clear" w:color="auto" w:fill="FFFFFF"/>
          <w:lang w:val="uk-UA"/>
        </w:rPr>
        <w:t xml:space="preserve">их підприємств </w:t>
      </w:r>
      <w:r w:rsidRPr="004E163B">
        <w:rPr>
          <w:rFonts w:ascii="Times New Roman" w:hAnsi="Times New Roman"/>
          <w:color w:val="000000"/>
          <w:szCs w:val="28"/>
          <w:shd w:val="clear" w:color="auto" w:fill="FFFFFF"/>
          <w:lang w:val="uk-UA"/>
        </w:rPr>
        <w:t>Бучанської міської ради (далі – Програма) розроблена на виконання ст.91 Бюджетного кодексу України, відповідно</w:t>
      </w:r>
      <w:r w:rsidRPr="004E163B">
        <w:rPr>
          <w:rFonts w:ascii="Times New Roman" w:hAnsi="Times New Roman"/>
          <w:szCs w:val="28"/>
          <w:shd w:val="clear" w:color="auto" w:fill="FFFFFF"/>
          <w:lang w:val="uk-UA"/>
        </w:rPr>
        <w:t xml:space="preserve"> до Законів України «Про місцеве самоврядування в Україні», «Про житлово-комунальні послуги», «Про природні монополії», «Про питну воду та питне водопостачання», постанови Кабінету Міністрів України від 30.05.2011 р. № 615 «Про затвердження Порядку надання спеціальних дозволів на користування надрами».</w:t>
      </w:r>
    </w:p>
    <w:p w:rsidR="00A574F9" w:rsidRPr="004E163B" w:rsidRDefault="00A574F9" w:rsidP="00EB163F">
      <w:pPr>
        <w:overflowPunct/>
        <w:autoSpaceDE/>
        <w:autoSpaceDN/>
        <w:adjustRightInd/>
        <w:spacing w:line="360" w:lineRule="auto"/>
        <w:jc w:val="both"/>
        <w:rPr>
          <w:rFonts w:ascii="Times New Roman" w:hAnsi="Times New Roman"/>
          <w:szCs w:val="28"/>
          <w:lang w:val="uk-UA"/>
        </w:rPr>
      </w:pPr>
      <w:r w:rsidRPr="004E163B">
        <w:rPr>
          <w:rFonts w:ascii="Times New Roman" w:hAnsi="Times New Roman"/>
          <w:szCs w:val="28"/>
          <w:shd w:val="clear" w:color="auto" w:fill="FFFFFF"/>
          <w:lang w:val="uk-UA"/>
        </w:rPr>
        <w:t xml:space="preserve">          У сучасних економічних умовах для забезпечення виконання власних статутних завдань комунальні підприємства нерідко потребують залучення додаткового фінансування, яке сприятиме стабілізації </w:t>
      </w:r>
      <w:r w:rsidRPr="004E163B">
        <w:rPr>
          <w:rFonts w:ascii="Times New Roman" w:hAnsi="Times New Roman"/>
          <w:color w:val="000000"/>
          <w:szCs w:val="28"/>
          <w:shd w:val="clear" w:color="auto" w:fill="FFFFFF"/>
          <w:lang w:val="uk-UA"/>
        </w:rPr>
        <w:t xml:space="preserve">їх фінансово-господарської діяльності, покращенню стану розрахунків, </w:t>
      </w:r>
      <w:r w:rsidRPr="004E163B">
        <w:rPr>
          <w:rFonts w:ascii="Times New Roman" w:hAnsi="Times New Roman"/>
          <w:szCs w:val="28"/>
          <w:shd w:val="clear" w:color="auto" w:fill="FFFFFF"/>
          <w:lang w:val="uk-UA"/>
        </w:rPr>
        <w:t xml:space="preserve">оновленню виробничих </w:t>
      </w:r>
      <w:proofErr w:type="spellStart"/>
      <w:r w:rsidRPr="004E163B">
        <w:rPr>
          <w:rFonts w:ascii="Times New Roman" w:hAnsi="Times New Roman"/>
          <w:szCs w:val="28"/>
          <w:shd w:val="clear" w:color="auto" w:fill="FFFFFF"/>
          <w:lang w:val="uk-UA"/>
        </w:rPr>
        <w:t>потужностей</w:t>
      </w:r>
      <w:proofErr w:type="spellEnd"/>
      <w:r w:rsidRPr="004E163B">
        <w:rPr>
          <w:rFonts w:ascii="Times New Roman" w:hAnsi="Times New Roman"/>
          <w:szCs w:val="28"/>
          <w:shd w:val="clear" w:color="auto" w:fill="FFFFFF"/>
          <w:lang w:val="uk-UA"/>
        </w:rPr>
        <w:t xml:space="preserve">, технічної бази, проведення капітального та поточного ремонту об’єктів </w:t>
      </w:r>
      <w:r w:rsidR="00964865" w:rsidRPr="004E163B">
        <w:rPr>
          <w:rFonts w:ascii="Times New Roman" w:hAnsi="Times New Roman"/>
          <w:szCs w:val="28"/>
          <w:shd w:val="clear" w:color="auto" w:fill="FFFFFF"/>
          <w:lang w:val="uk-UA"/>
        </w:rPr>
        <w:t>комуна</w:t>
      </w:r>
      <w:r w:rsidRPr="004E163B">
        <w:rPr>
          <w:rFonts w:ascii="Times New Roman" w:hAnsi="Times New Roman"/>
          <w:szCs w:val="28"/>
          <w:shd w:val="clear" w:color="auto" w:fill="FFFFFF"/>
          <w:lang w:val="uk-UA"/>
        </w:rPr>
        <w:t>льної власності, забезпеченню повного і своєчасного внесення платежів до бюджету.</w:t>
      </w:r>
    </w:p>
    <w:p w:rsidR="00A574F9" w:rsidRPr="004E163B" w:rsidRDefault="00A574F9" w:rsidP="00EB163F">
      <w:pPr>
        <w:overflowPunct/>
        <w:autoSpaceDE/>
        <w:autoSpaceDN/>
        <w:adjustRightInd/>
        <w:spacing w:line="360" w:lineRule="auto"/>
        <w:jc w:val="both"/>
        <w:rPr>
          <w:rFonts w:ascii="Times New Roman" w:hAnsi="Times New Roman"/>
          <w:szCs w:val="28"/>
          <w:lang w:val="uk-UA"/>
        </w:rPr>
      </w:pPr>
      <w:r w:rsidRPr="004E163B">
        <w:rPr>
          <w:rFonts w:ascii="Times New Roman" w:hAnsi="Times New Roman"/>
          <w:szCs w:val="28"/>
          <w:shd w:val="clear" w:color="auto" w:fill="FFFFFF"/>
          <w:lang w:val="uk-UA"/>
        </w:rPr>
        <w:t xml:space="preserve">         Комунальне підприємство «Бучасервіс» Бучанської міської ради є стратегічно </w:t>
      </w:r>
      <w:r w:rsidRPr="004E163B">
        <w:rPr>
          <w:rFonts w:ascii="Times New Roman" w:hAnsi="Times New Roman"/>
          <w:color w:val="000000"/>
          <w:szCs w:val="28"/>
          <w:shd w:val="clear" w:color="auto" w:fill="FFFFFF"/>
          <w:lang w:val="uk-UA"/>
        </w:rPr>
        <w:t>важливим підприємством</w:t>
      </w:r>
      <w:r w:rsidRPr="004E163B">
        <w:rPr>
          <w:rFonts w:ascii="Times New Roman" w:hAnsi="Times New Roman"/>
          <w:szCs w:val="28"/>
          <w:shd w:val="clear" w:color="auto" w:fill="FFFFFF"/>
          <w:lang w:val="uk-UA"/>
        </w:rPr>
        <w:t xml:space="preserve"> для Бучанської міської територіальної громади, яке забез</w:t>
      </w:r>
      <w:r w:rsidR="00DB78E0" w:rsidRPr="004E163B">
        <w:rPr>
          <w:rFonts w:ascii="Times New Roman" w:hAnsi="Times New Roman"/>
          <w:szCs w:val="28"/>
          <w:shd w:val="clear" w:color="auto" w:fill="FFFFFF"/>
          <w:lang w:val="uk-UA"/>
        </w:rPr>
        <w:t xml:space="preserve">печує територіальну громаду </w:t>
      </w:r>
      <w:r w:rsidRPr="004E163B">
        <w:rPr>
          <w:rFonts w:ascii="Times New Roman" w:hAnsi="Times New Roman"/>
          <w:szCs w:val="28"/>
          <w:shd w:val="clear" w:color="auto" w:fill="FFFFFF"/>
          <w:lang w:val="uk-UA"/>
        </w:rPr>
        <w:t xml:space="preserve"> централізованим водопостачанням та водовідведенням.  На даний час фінансовий стан комунального підприємства перебуває на стадії встановлення на фоні значного податкового навантаження, зростання цін за енергоносії та паливно-мастильні матеріали, а також недостатню кількість абонентів. Такий стан справ призводить до неякісного надання послуг, унеможливлює придбання необхідної техніки, якісних матеріалів та ускладнює роботу комунального підприємства в цілому.</w:t>
      </w:r>
    </w:p>
    <w:p w:rsidR="008956D0" w:rsidRPr="004E163B" w:rsidRDefault="00A574F9"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        КП «Бучасервіс» отримало ліцензію на право провадження господарської діяльності з централізованого водопостачання та централізованого водовідведення на території Київської області, видану розпорядженням Київської обласної державної адміністрації від 27.04.2021 р. № 240 та дозвіл на спеціальне водокористування № 186/КВ/49-д-21 від 21.12.2021 року. </w:t>
      </w:r>
    </w:p>
    <w:p w:rsidR="00167234" w:rsidRPr="004E163B" w:rsidRDefault="008956D0"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 xml:space="preserve">       </w:t>
      </w:r>
      <w:r w:rsidR="00A574F9" w:rsidRPr="004E163B">
        <w:rPr>
          <w:rFonts w:ascii="Times New Roman" w:hAnsi="Times New Roman"/>
          <w:szCs w:val="28"/>
          <w:shd w:val="clear" w:color="auto" w:fill="FFFFFF"/>
          <w:lang w:val="uk-UA"/>
        </w:rPr>
        <w:t xml:space="preserve">КП «Бучасервіс» </w:t>
      </w:r>
      <w:proofErr w:type="spellStart"/>
      <w:r w:rsidR="00A574F9" w:rsidRPr="004E163B">
        <w:rPr>
          <w:rFonts w:ascii="Times New Roman" w:hAnsi="Times New Roman"/>
          <w:szCs w:val="28"/>
          <w:shd w:val="clear" w:color="auto" w:fill="FFFFFF"/>
          <w:lang w:val="uk-UA"/>
        </w:rPr>
        <w:t>внесено</w:t>
      </w:r>
      <w:proofErr w:type="spellEnd"/>
      <w:r w:rsidR="00A574F9" w:rsidRPr="004E163B">
        <w:rPr>
          <w:rFonts w:ascii="Times New Roman" w:hAnsi="Times New Roman"/>
          <w:szCs w:val="28"/>
          <w:shd w:val="clear" w:color="auto" w:fill="FFFFFF"/>
          <w:lang w:val="uk-UA"/>
        </w:rPr>
        <w:t xml:space="preserve"> Антимонопольним комітетом України до переліку суб’єктів природних монополій з централізованого водопостачання та централізованого водовідведення на території Київської області.</w:t>
      </w:r>
    </w:p>
    <w:p w:rsidR="00A574F9" w:rsidRPr="004E163B" w:rsidRDefault="00A574F9"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        Рішенням Бучанської міської ради № 2796-26-VIII від 23.12.2021 року «Про визначення надавача послуг з централізованого водопостачання та централізованого водовідведення в Бучанській міській територіальній громаді» уповноважено комунальне підприємство «Бучасервіс» Бучанської міської ради на виконання послуг з централізованого водопостачання та централізованого водовідведення в населених пунктах Бучанської міської територіальної громади з 01.03.2022 року.</w:t>
      </w:r>
    </w:p>
    <w:p w:rsidR="008956D0" w:rsidRPr="004E163B" w:rsidRDefault="008956D0"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           Зокрема, рішенням Бучанської міської ради від 17.02.2022 року № 2943-28-VIII «Про передачу КП Бучасервіс</w:t>
      </w:r>
      <w:r w:rsidR="00104CB8" w:rsidRPr="004E163B">
        <w:rPr>
          <w:rFonts w:ascii="Times New Roman" w:hAnsi="Times New Roman"/>
          <w:szCs w:val="28"/>
          <w:shd w:val="clear" w:color="auto" w:fill="FFFFFF"/>
          <w:lang w:val="uk-UA"/>
        </w:rPr>
        <w:t xml:space="preserve"> в господарське відання об’єктів водопостачання та водовідведення», передано комунальному підприємству «Бучасервіс» Бучанської міської ради в господарське відання  об’єкти водопостачання та водовідведення комунальної власності  Бучанської міської територіальної громади. На виконання даного рішення було проведено реєстрацію права господарського відання на об’єкти водопостачання та водовідведення в державному реєстрі речових прав на нерухоме майно за комунальним підприємством </w:t>
      </w:r>
      <w:r w:rsidR="00964865" w:rsidRPr="004E163B">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Бучасервіс</w:t>
      </w:r>
      <w:r w:rsidR="00964865" w:rsidRPr="004E163B">
        <w:rPr>
          <w:rFonts w:ascii="Times New Roman" w:hAnsi="Times New Roman"/>
          <w:szCs w:val="28"/>
          <w:shd w:val="clear" w:color="auto" w:fill="FFFFFF"/>
          <w:lang w:val="uk-UA"/>
        </w:rPr>
        <w:t>»</w:t>
      </w:r>
      <w:r w:rsidR="00104CB8" w:rsidRPr="004E163B">
        <w:rPr>
          <w:rFonts w:ascii="Times New Roman" w:hAnsi="Times New Roman"/>
          <w:szCs w:val="28"/>
          <w:shd w:val="clear" w:color="auto" w:fill="FFFFFF"/>
          <w:lang w:val="uk-UA"/>
        </w:rPr>
        <w:t xml:space="preserve"> Бучанської міської ради.</w:t>
      </w:r>
    </w:p>
    <w:p w:rsidR="00A574F9" w:rsidRPr="004E163B" w:rsidRDefault="00A574F9"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          За водопостачання та водовідведення, що надається комунальним підприємством,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w:t>
      </w:r>
      <w:r w:rsidR="00CB741C" w:rsidRPr="004E163B">
        <w:rPr>
          <w:rFonts w:ascii="Times New Roman" w:hAnsi="Times New Roman"/>
          <w:szCs w:val="28"/>
          <w:shd w:val="clear" w:color="auto" w:fill="FFFFFF"/>
          <w:lang w:val="uk-UA"/>
        </w:rPr>
        <w:t>, зокрема провести оплату за отримання дозволу на користування надрами</w:t>
      </w:r>
      <w:r w:rsidRPr="004E163B">
        <w:rPr>
          <w:rFonts w:ascii="Times New Roman" w:hAnsi="Times New Roman"/>
          <w:szCs w:val="28"/>
          <w:shd w:val="clear" w:color="auto" w:fill="FFFFFF"/>
          <w:lang w:val="uk-UA"/>
        </w:rPr>
        <w:t>.</w:t>
      </w:r>
    </w:p>
    <w:p w:rsidR="0026332D" w:rsidRPr="004E163B" w:rsidRDefault="0026332D"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 xml:space="preserve">          Крім того, КП «Бучасервіс» несе великі витрати на ремонт, оскільки внаслідок військової агресії </w:t>
      </w:r>
      <w:proofErr w:type="spellStart"/>
      <w:r w:rsidRPr="004E163B">
        <w:rPr>
          <w:rFonts w:ascii="Times New Roman" w:hAnsi="Times New Roman"/>
          <w:szCs w:val="28"/>
          <w:shd w:val="clear" w:color="auto" w:fill="FFFFFF"/>
          <w:lang w:val="uk-UA"/>
        </w:rPr>
        <w:t>рф</w:t>
      </w:r>
      <w:proofErr w:type="spellEnd"/>
      <w:r w:rsidRPr="004E163B">
        <w:rPr>
          <w:rFonts w:ascii="Times New Roman" w:hAnsi="Times New Roman"/>
          <w:szCs w:val="28"/>
          <w:shd w:val="clear" w:color="auto" w:fill="FFFFFF"/>
          <w:lang w:val="uk-UA"/>
        </w:rPr>
        <w:t xml:space="preserve"> проти України, яка була розпочата 24.02.2022 року та проведення бойових дій на території </w:t>
      </w:r>
      <w:r w:rsidR="001121B4" w:rsidRPr="004E163B">
        <w:rPr>
          <w:rFonts w:ascii="Times New Roman" w:hAnsi="Times New Roman"/>
          <w:szCs w:val="28"/>
          <w:shd w:val="clear" w:color="auto" w:fill="FFFFFF"/>
          <w:lang w:val="uk-UA"/>
        </w:rPr>
        <w:t xml:space="preserve"> </w:t>
      </w:r>
      <w:r w:rsidRPr="004E163B">
        <w:rPr>
          <w:rFonts w:ascii="Times New Roman" w:hAnsi="Times New Roman"/>
          <w:szCs w:val="28"/>
          <w:shd w:val="clear" w:color="auto" w:fill="FFFFFF"/>
          <w:lang w:val="uk-UA"/>
        </w:rPr>
        <w:t xml:space="preserve">Бучанської міської територіальної громади, було спричинено значні руйнування інфраструктури БМТГ, в тому числі об’єктів водопостачання та водовідведення. </w:t>
      </w:r>
    </w:p>
    <w:p w:rsidR="001E7687" w:rsidRPr="004E163B" w:rsidRDefault="001E7687"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lastRenderedPageBreak/>
        <w:tab/>
        <w:t xml:space="preserve">Рішенням Бучанської міської ради №3236-35-VIII від 17.11.2022 року було створено КП «Бучатранссервіс», для </w:t>
      </w:r>
      <w:r w:rsidR="004960A8" w:rsidRPr="004E163B">
        <w:rPr>
          <w:rFonts w:ascii="Times New Roman" w:hAnsi="Times New Roman"/>
          <w:szCs w:val="28"/>
          <w:shd w:val="clear" w:color="auto" w:fill="FFFFFF"/>
          <w:lang w:val="uk-UA"/>
        </w:rPr>
        <w:t>задоволення потреб населення Бучанської міської територіальної громади в регулярних пасажирських перевезеннях.</w:t>
      </w:r>
    </w:p>
    <w:p w:rsidR="004960A8" w:rsidRPr="004E163B" w:rsidRDefault="004960A8" w:rsidP="00EB163F">
      <w:pPr>
        <w:overflowPunct/>
        <w:autoSpaceDE/>
        <w:autoSpaceDN/>
        <w:adjustRightInd/>
        <w:spacing w:line="360" w:lineRule="auto"/>
        <w:jc w:val="both"/>
        <w:rPr>
          <w:rFonts w:ascii="Times New Roman" w:hAnsi="Times New Roman"/>
          <w:szCs w:val="28"/>
          <w:shd w:val="clear" w:color="auto" w:fill="FFFFFF"/>
          <w:lang w:val="uk-UA"/>
        </w:rPr>
      </w:pPr>
      <w:r w:rsidRPr="004E163B">
        <w:rPr>
          <w:rFonts w:ascii="Times New Roman" w:hAnsi="Times New Roman"/>
          <w:szCs w:val="28"/>
          <w:shd w:val="clear" w:color="auto" w:fill="FFFFFF"/>
          <w:lang w:val="uk-UA"/>
        </w:rPr>
        <w:tab/>
      </w:r>
      <w:r w:rsidR="00F977ED" w:rsidRPr="004E163B">
        <w:rPr>
          <w:rFonts w:ascii="Times New Roman" w:hAnsi="Times New Roman"/>
          <w:szCs w:val="28"/>
          <w:shd w:val="clear" w:color="auto" w:fill="FFFFFF"/>
          <w:lang w:val="uk-UA"/>
        </w:rPr>
        <w:t xml:space="preserve">Для забезпечення функціонування </w:t>
      </w:r>
      <w:r w:rsidR="008435C2" w:rsidRPr="004E163B">
        <w:rPr>
          <w:rFonts w:ascii="Times New Roman" w:hAnsi="Times New Roman"/>
          <w:szCs w:val="28"/>
          <w:shd w:val="clear" w:color="auto" w:fill="FFFFFF"/>
          <w:lang w:val="uk-UA"/>
        </w:rPr>
        <w:t xml:space="preserve">новоствореного </w:t>
      </w:r>
      <w:r w:rsidR="00F977ED" w:rsidRPr="004E163B">
        <w:rPr>
          <w:rFonts w:ascii="Times New Roman" w:hAnsi="Times New Roman"/>
          <w:szCs w:val="28"/>
          <w:shd w:val="clear" w:color="auto" w:fill="FFFFFF"/>
          <w:lang w:val="uk-UA"/>
        </w:rPr>
        <w:t>підприємства КП «Бучатранссервіс» та регулярних пасажирських перевезеннях, постає необхідність у</w:t>
      </w:r>
      <w:r w:rsidR="008435C2" w:rsidRPr="004E163B">
        <w:rPr>
          <w:rFonts w:ascii="Times New Roman" w:hAnsi="Times New Roman"/>
          <w:szCs w:val="28"/>
          <w:shd w:val="clear" w:color="auto" w:fill="FFFFFF"/>
          <w:lang w:val="uk-UA"/>
        </w:rPr>
        <w:t xml:space="preserve"> фінансовій підтримці </w:t>
      </w:r>
      <w:r w:rsidR="00EB163F" w:rsidRPr="004E163B">
        <w:rPr>
          <w:rFonts w:ascii="Times New Roman" w:hAnsi="Times New Roman"/>
          <w:szCs w:val="28"/>
          <w:shd w:val="clear" w:color="auto" w:fill="FFFFFF"/>
          <w:lang w:val="uk-UA"/>
        </w:rPr>
        <w:t>підприємства</w:t>
      </w:r>
      <w:r w:rsidR="00F977ED" w:rsidRPr="004E163B">
        <w:rPr>
          <w:rFonts w:ascii="Times New Roman" w:hAnsi="Times New Roman"/>
          <w:szCs w:val="28"/>
          <w:shd w:val="clear" w:color="auto" w:fill="FFFFFF"/>
          <w:lang w:val="uk-UA"/>
        </w:rPr>
        <w:t>.</w:t>
      </w:r>
    </w:p>
    <w:p w:rsidR="00F67858" w:rsidRPr="004E163B" w:rsidRDefault="00F67858" w:rsidP="00FB61B6">
      <w:pPr>
        <w:jc w:val="center"/>
        <w:rPr>
          <w:rFonts w:ascii="Times New Roman" w:hAnsi="Times New Roman"/>
          <w:b/>
          <w:color w:val="000000"/>
          <w:sz w:val="24"/>
          <w:szCs w:val="24"/>
          <w:lang w:val="uk-UA"/>
        </w:rPr>
      </w:pPr>
    </w:p>
    <w:p w:rsidR="00EB163F" w:rsidRPr="004E163B" w:rsidRDefault="00EB163F" w:rsidP="00EB163F">
      <w:pPr>
        <w:spacing w:line="360" w:lineRule="auto"/>
        <w:jc w:val="center"/>
        <w:rPr>
          <w:rFonts w:ascii="Times New Roman" w:hAnsi="Times New Roman"/>
          <w:b/>
          <w:szCs w:val="28"/>
          <w:lang w:val="uk-UA"/>
        </w:rPr>
      </w:pPr>
      <w:r w:rsidRPr="004E163B">
        <w:rPr>
          <w:rFonts w:ascii="Times New Roman" w:hAnsi="Times New Roman"/>
          <w:b/>
          <w:szCs w:val="28"/>
          <w:lang w:val="uk-UA"/>
        </w:rPr>
        <w:t>3.   Визначення мети Програми</w:t>
      </w:r>
    </w:p>
    <w:p w:rsidR="003C4CF7" w:rsidRPr="004E163B" w:rsidRDefault="003C4CF7"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 xml:space="preserve">Метою цієї Програми є визначення комплексу організаційних та економічних заходів, спрямованих на </w:t>
      </w:r>
      <w:r w:rsidR="00525C4A" w:rsidRPr="004E163B">
        <w:rPr>
          <w:rFonts w:ascii="Times New Roman" w:hAnsi="Times New Roman"/>
          <w:color w:val="000000"/>
          <w:szCs w:val="28"/>
          <w:lang w:val="uk-UA"/>
        </w:rPr>
        <w:t>підтримку діяльності комунальн</w:t>
      </w:r>
      <w:r w:rsidR="00813103" w:rsidRPr="004E163B">
        <w:rPr>
          <w:rFonts w:ascii="Times New Roman" w:hAnsi="Times New Roman"/>
          <w:color w:val="000000"/>
          <w:szCs w:val="28"/>
          <w:lang w:val="uk-UA"/>
        </w:rPr>
        <w:t>их</w:t>
      </w:r>
      <w:r w:rsidRPr="004E163B">
        <w:rPr>
          <w:rFonts w:ascii="Times New Roman" w:hAnsi="Times New Roman"/>
          <w:color w:val="000000"/>
          <w:szCs w:val="28"/>
          <w:lang w:val="uk-UA"/>
        </w:rPr>
        <w:t xml:space="preserve"> підприємств.</w:t>
      </w:r>
    </w:p>
    <w:p w:rsidR="003C4CF7" w:rsidRPr="004E163B" w:rsidRDefault="003C4CF7"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Основні завдання:</w:t>
      </w:r>
    </w:p>
    <w:p w:rsidR="003C4CF7" w:rsidRPr="004E163B" w:rsidRDefault="003C4CF7"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 xml:space="preserve">надання </w:t>
      </w:r>
      <w:r w:rsidR="008A177E" w:rsidRPr="004E163B">
        <w:rPr>
          <w:rFonts w:ascii="Times New Roman" w:hAnsi="Times New Roman"/>
          <w:color w:val="000000"/>
          <w:szCs w:val="28"/>
          <w:lang w:val="uk-UA"/>
        </w:rPr>
        <w:t xml:space="preserve">безповоротної </w:t>
      </w:r>
      <w:r w:rsidR="00B706F9" w:rsidRPr="004E163B">
        <w:rPr>
          <w:rFonts w:ascii="Times New Roman" w:hAnsi="Times New Roman"/>
          <w:color w:val="000000"/>
          <w:szCs w:val="28"/>
          <w:lang w:val="uk-UA"/>
        </w:rPr>
        <w:t xml:space="preserve"> </w:t>
      </w:r>
      <w:r w:rsidRPr="004E163B">
        <w:rPr>
          <w:rFonts w:ascii="Times New Roman" w:hAnsi="Times New Roman"/>
          <w:color w:val="000000"/>
          <w:szCs w:val="28"/>
          <w:lang w:val="uk-UA"/>
        </w:rPr>
        <w:t xml:space="preserve">фінансової допомоги підприємству </w:t>
      </w:r>
      <w:r w:rsidR="00056720" w:rsidRPr="004E163B">
        <w:rPr>
          <w:rFonts w:ascii="Times New Roman" w:hAnsi="Times New Roman"/>
          <w:color w:val="000000"/>
          <w:szCs w:val="28"/>
          <w:lang w:val="uk-UA"/>
        </w:rPr>
        <w:t>для здійснення статутної діяльності</w:t>
      </w:r>
      <w:r w:rsidRPr="004E163B">
        <w:rPr>
          <w:rFonts w:ascii="Times New Roman" w:hAnsi="Times New Roman"/>
          <w:color w:val="000000"/>
          <w:szCs w:val="28"/>
          <w:lang w:val="uk-UA"/>
        </w:rPr>
        <w:t>;</w:t>
      </w:r>
    </w:p>
    <w:p w:rsidR="001A21D1" w:rsidRPr="004E163B" w:rsidRDefault="00913639"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забезпечення раціонального використання і збереження комунального майна, розвиток матеріальної бази;</w:t>
      </w:r>
    </w:p>
    <w:p w:rsidR="003C4CF7" w:rsidRPr="004E163B" w:rsidRDefault="003C4CF7"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 xml:space="preserve">запобіганню банкрутству </w:t>
      </w:r>
      <w:r w:rsidR="00056720" w:rsidRPr="004E163B">
        <w:rPr>
          <w:rFonts w:ascii="Times New Roman" w:hAnsi="Times New Roman"/>
          <w:color w:val="000000"/>
          <w:szCs w:val="28"/>
          <w:lang w:val="uk-UA"/>
        </w:rPr>
        <w:t xml:space="preserve">та відновлення платоспроможності </w:t>
      </w:r>
      <w:r w:rsidRPr="004E163B">
        <w:rPr>
          <w:rFonts w:ascii="Times New Roman" w:hAnsi="Times New Roman"/>
          <w:color w:val="000000"/>
          <w:szCs w:val="28"/>
          <w:lang w:val="uk-UA"/>
        </w:rPr>
        <w:t>шляхом урегулювання процедурних питань</w:t>
      </w:r>
      <w:r w:rsidR="00A47FA6" w:rsidRPr="004E163B">
        <w:rPr>
          <w:rFonts w:ascii="Times New Roman" w:hAnsi="Times New Roman"/>
          <w:color w:val="000000"/>
          <w:szCs w:val="28"/>
          <w:lang w:val="uk-UA"/>
        </w:rPr>
        <w:t>;</w:t>
      </w:r>
    </w:p>
    <w:p w:rsidR="00F977ED" w:rsidRPr="004E163B" w:rsidRDefault="00913639" w:rsidP="00EB163F">
      <w:pPr>
        <w:spacing w:line="360" w:lineRule="auto"/>
        <w:ind w:firstLine="425"/>
        <w:jc w:val="both"/>
        <w:rPr>
          <w:rFonts w:ascii="Times New Roman" w:hAnsi="Times New Roman"/>
          <w:color w:val="000000"/>
          <w:szCs w:val="28"/>
          <w:lang w:val="uk-UA"/>
        </w:rPr>
      </w:pPr>
      <w:r w:rsidRPr="004E163B">
        <w:rPr>
          <w:rFonts w:ascii="Times New Roman" w:hAnsi="Times New Roman"/>
          <w:color w:val="000000"/>
          <w:szCs w:val="28"/>
          <w:lang w:val="uk-UA"/>
        </w:rPr>
        <w:t>вирішення окремих питань госп</w:t>
      </w:r>
      <w:r w:rsidR="00461509" w:rsidRPr="004E163B">
        <w:rPr>
          <w:rFonts w:ascii="Times New Roman" w:hAnsi="Times New Roman"/>
          <w:color w:val="000000"/>
          <w:szCs w:val="28"/>
          <w:lang w:val="uk-UA"/>
        </w:rPr>
        <w:t>одарської діяльності комунального</w:t>
      </w:r>
      <w:r w:rsidRPr="004E163B">
        <w:rPr>
          <w:rFonts w:ascii="Times New Roman" w:hAnsi="Times New Roman"/>
          <w:color w:val="000000"/>
          <w:szCs w:val="28"/>
          <w:lang w:val="uk-UA"/>
        </w:rPr>
        <w:t xml:space="preserve"> підприємств</w:t>
      </w:r>
      <w:r w:rsidR="00461509" w:rsidRPr="004E163B">
        <w:rPr>
          <w:rFonts w:ascii="Times New Roman" w:hAnsi="Times New Roman"/>
          <w:color w:val="000000"/>
          <w:szCs w:val="28"/>
          <w:lang w:val="uk-UA"/>
        </w:rPr>
        <w:t>а</w:t>
      </w:r>
      <w:r w:rsidRPr="004E163B">
        <w:rPr>
          <w:rFonts w:ascii="Times New Roman" w:hAnsi="Times New Roman"/>
          <w:color w:val="000000"/>
          <w:szCs w:val="28"/>
          <w:lang w:val="uk-UA"/>
        </w:rPr>
        <w:t xml:space="preserve"> шляхом поповнення обігових коштів або покриття заборгованості</w:t>
      </w:r>
      <w:r w:rsidR="00214FD2" w:rsidRPr="004E163B">
        <w:rPr>
          <w:rFonts w:ascii="Times New Roman" w:hAnsi="Times New Roman"/>
          <w:color w:val="000000"/>
          <w:szCs w:val="28"/>
          <w:lang w:val="uk-UA"/>
        </w:rPr>
        <w:t>, внески до статутних фондів новостворених комунальних підприємств</w:t>
      </w:r>
      <w:r w:rsidRPr="004E163B">
        <w:rPr>
          <w:rFonts w:ascii="Times New Roman" w:hAnsi="Times New Roman"/>
          <w:color w:val="000000"/>
          <w:szCs w:val="28"/>
          <w:lang w:val="uk-UA"/>
        </w:rPr>
        <w:t>.</w:t>
      </w: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spacing w:line="360" w:lineRule="auto"/>
        <w:ind w:firstLine="425"/>
        <w:jc w:val="both"/>
        <w:rPr>
          <w:rFonts w:ascii="Times New Roman" w:hAnsi="Times New Roman"/>
          <w:color w:val="000000"/>
          <w:szCs w:val="28"/>
          <w:lang w:val="uk-UA"/>
        </w:rPr>
      </w:pPr>
    </w:p>
    <w:p w:rsidR="00EB163F" w:rsidRPr="004E163B" w:rsidRDefault="00EB163F" w:rsidP="00EB163F">
      <w:pPr>
        <w:pStyle w:val="a4"/>
        <w:shd w:val="clear" w:color="auto" w:fill="FFFFFF"/>
        <w:spacing w:before="0" w:after="0" w:line="276" w:lineRule="auto"/>
        <w:contextualSpacing/>
        <w:jc w:val="center"/>
        <w:rPr>
          <w:b/>
          <w:sz w:val="28"/>
          <w:szCs w:val="28"/>
          <w:lang w:val="uk-UA"/>
        </w:rPr>
        <w:sectPr w:rsidR="00EB163F" w:rsidRPr="004E163B" w:rsidSect="00A802AF">
          <w:pgSz w:w="11906" w:h="16838" w:code="9"/>
          <w:pgMar w:top="567" w:right="1021" w:bottom="1134" w:left="1247" w:header="181" w:footer="720" w:gutter="0"/>
          <w:pgNumType w:start="3"/>
          <w:cols w:space="720"/>
          <w:docGrid w:linePitch="381"/>
        </w:sectPr>
      </w:pPr>
    </w:p>
    <w:p w:rsidR="00EB163F" w:rsidRPr="004E163B" w:rsidRDefault="00EB163F" w:rsidP="00EB163F">
      <w:pPr>
        <w:pStyle w:val="a4"/>
        <w:shd w:val="clear" w:color="auto" w:fill="FFFFFF"/>
        <w:spacing w:before="0" w:after="0" w:line="276" w:lineRule="auto"/>
        <w:contextualSpacing/>
        <w:jc w:val="center"/>
        <w:rPr>
          <w:b/>
          <w:sz w:val="28"/>
          <w:szCs w:val="28"/>
          <w:lang w:val="uk-UA"/>
        </w:rPr>
      </w:pPr>
    </w:p>
    <w:p w:rsidR="00EB163F" w:rsidRPr="004E163B" w:rsidRDefault="00EB163F" w:rsidP="00EB163F">
      <w:pPr>
        <w:pStyle w:val="a4"/>
        <w:shd w:val="clear" w:color="auto" w:fill="FFFFFF"/>
        <w:spacing w:before="0" w:after="0" w:line="276" w:lineRule="auto"/>
        <w:contextualSpacing/>
        <w:jc w:val="center"/>
        <w:rPr>
          <w:b/>
          <w:sz w:val="28"/>
          <w:szCs w:val="28"/>
          <w:lang w:val="uk-UA"/>
        </w:rPr>
      </w:pPr>
    </w:p>
    <w:p w:rsidR="00EB163F" w:rsidRPr="004E163B" w:rsidRDefault="00EB163F" w:rsidP="00EB163F">
      <w:pPr>
        <w:pStyle w:val="a4"/>
        <w:shd w:val="clear" w:color="auto" w:fill="FFFFFF"/>
        <w:spacing w:before="0" w:after="0" w:line="276" w:lineRule="auto"/>
        <w:contextualSpacing/>
        <w:jc w:val="center"/>
        <w:rPr>
          <w:b/>
          <w:sz w:val="28"/>
          <w:szCs w:val="28"/>
          <w:lang w:val="uk-UA"/>
        </w:rPr>
      </w:pPr>
    </w:p>
    <w:p w:rsidR="00EB163F" w:rsidRPr="004E163B" w:rsidRDefault="00EB163F" w:rsidP="00EB163F">
      <w:pPr>
        <w:pStyle w:val="a4"/>
        <w:shd w:val="clear" w:color="auto" w:fill="FFFFFF"/>
        <w:spacing w:before="0" w:after="0" w:line="276" w:lineRule="auto"/>
        <w:contextualSpacing/>
        <w:jc w:val="center"/>
        <w:rPr>
          <w:b/>
          <w:sz w:val="28"/>
          <w:szCs w:val="28"/>
          <w:lang w:val="uk-UA"/>
        </w:rPr>
      </w:pPr>
    </w:p>
    <w:p w:rsidR="00EB163F" w:rsidRPr="004E163B" w:rsidRDefault="00EB163F" w:rsidP="00EB163F">
      <w:pPr>
        <w:pStyle w:val="a4"/>
        <w:shd w:val="clear" w:color="auto" w:fill="FFFFFF"/>
        <w:spacing w:before="0" w:after="0" w:line="276" w:lineRule="auto"/>
        <w:contextualSpacing/>
        <w:jc w:val="center"/>
        <w:rPr>
          <w:b/>
          <w:sz w:val="28"/>
          <w:szCs w:val="28"/>
          <w:lang w:val="uk-UA"/>
        </w:rPr>
      </w:pPr>
      <w:r w:rsidRPr="004E163B">
        <w:rPr>
          <w:b/>
          <w:sz w:val="28"/>
          <w:szCs w:val="28"/>
          <w:lang w:val="uk-UA"/>
        </w:rPr>
        <w:t>4. Обґрунтування шляхів і засобів розв’язання проблеми, показники результативності</w:t>
      </w:r>
    </w:p>
    <w:p w:rsidR="00EB163F" w:rsidRPr="004E163B" w:rsidRDefault="00EB163F" w:rsidP="00EB163F">
      <w:pPr>
        <w:pStyle w:val="a5"/>
        <w:spacing w:line="276" w:lineRule="auto"/>
        <w:ind w:right="-99" w:firstLine="709"/>
        <w:contextualSpacing/>
        <w:rPr>
          <w:sz w:val="28"/>
          <w:szCs w:val="28"/>
          <w:lang w:val="uk-UA"/>
        </w:rPr>
      </w:pPr>
    </w:p>
    <w:p w:rsidR="00EB163F" w:rsidRPr="004E163B" w:rsidRDefault="00EB163F" w:rsidP="00EB163F">
      <w:pPr>
        <w:pStyle w:val="a5"/>
        <w:spacing w:line="276" w:lineRule="auto"/>
        <w:ind w:right="-99" w:firstLine="709"/>
        <w:contextualSpacing/>
        <w:rPr>
          <w:sz w:val="28"/>
          <w:szCs w:val="28"/>
          <w:lang w:val="uk-UA"/>
        </w:rPr>
      </w:pPr>
    </w:p>
    <w:tbl>
      <w:tblPr>
        <w:tblStyle w:val="a3"/>
        <w:tblW w:w="14884" w:type="dxa"/>
        <w:tblInd w:w="137" w:type="dxa"/>
        <w:tblLayout w:type="fixed"/>
        <w:tblLook w:val="04A0" w:firstRow="1" w:lastRow="0" w:firstColumn="1" w:lastColumn="0" w:noHBand="0" w:noVBand="1"/>
      </w:tblPr>
      <w:tblGrid>
        <w:gridCol w:w="285"/>
        <w:gridCol w:w="1841"/>
        <w:gridCol w:w="2268"/>
        <w:gridCol w:w="1560"/>
        <w:gridCol w:w="1417"/>
        <w:gridCol w:w="1418"/>
        <w:gridCol w:w="1275"/>
        <w:gridCol w:w="1276"/>
        <w:gridCol w:w="3544"/>
      </w:tblGrid>
      <w:tr w:rsidR="00EB163F" w:rsidRPr="004E163B" w:rsidTr="00A4233C">
        <w:trPr>
          <w:trHeight w:val="756"/>
        </w:trPr>
        <w:tc>
          <w:tcPr>
            <w:tcW w:w="285" w:type="dxa"/>
            <w:vMerge w:val="restart"/>
            <w:vAlign w:val="center"/>
          </w:tcPr>
          <w:p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w:t>
            </w:r>
          </w:p>
        </w:tc>
        <w:tc>
          <w:tcPr>
            <w:tcW w:w="1841" w:type="dxa"/>
            <w:vMerge w:val="restart"/>
            <w:vAlign w:val="center"/>
          </w:tcPr>
          <w:p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Завдання</w:t>
            </w:r>
          </w:p>
        </w:tc>
        <w:tc>
          <w:tcPr>
            <w:tcW w:w="2268" w:type="dxa"/>
            <w:vMerge w:val="restart"/>
            <w:vAlign w:val="center"/>
          </w:tcPr>
          <w:p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Зміст заходів</w:t>
            </w:r>
          </w:p>
        </w:tc>
        <w:tc>
          <w:tcPr>
            <w:tcW w:w="1560" w:type="dxa"/>
            <w:vMerge w:val="restart"/>
            <w:vAlign w:val="center"/>
          </w:tcPr>
          <w:p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Термін виконання</w:t>
            </w:r>
          </w:p>
        </w:tc>
        <w:tc>
          <w:tcPr>
            <w:tcW w:w="1417" w:type="dxa"/>
            <w:vMerge w:val="restart"/>
            <w:vAlign w:val="center"/>
          </w:tcPr>
          <w:p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Виконавці</w:t>
            </w:r>
          </w:p>
        </w:tc>
        <w:tc>
          <w:tcPr>
            <w:tcW w:w="1418" w:type="dxa"/>
            <w:vMerge w:val="restart"/>
            <w:vAlign w:val="center"/>
          </w:tcPr>
          <w:p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Джерела фінансування</w:t>
            </w:r>
          </w:p>
        </w:tc>
        <w:tc>
          <w:tcPr>
            <w:tcW w:w="2551" w:type="dxa"/>
            <w:gridSpan w:val="2"/>
            <w:vAlign w:val="center"/>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 xml:space="preserve">Орієнтовний обсяг фінансування по роках, </w:t>
            </w:r>
            <w:proofErr w:type="spellStart"/>
            <w:r w:rsidRPr="004E163B">
              <w:rPr>
                <w:rFonts w:ascii="Times New Roman" w:hAnsi="Times New Roman"/>
                <w:lang w:val="uk-UA"/>
              </w:rPr>
              <w:t>тис.грн</w:t>
            </w:r>
            <w:proofErr w:type="spellEnd"/>
            <w:r w:rsidRPr="004E163B">
              <w:rPr>
                <w:rFonts w:ascii="Times New Roman" w:hAnsi="Times New Roman"/>
                <w:lang w:val="uk-UA"/>
              </w:rPr>
              <w:t>.</w:t>
            </w:r>
          </w:p>
        </w:tc>
        <w:tc>
          <w:tcPr>
            <w:tcW w:w="3544" w:type="dxa"/>
            <w:vMerge w:val="restart"/>
            <w:vAlign w:val="center"/>
          </w:tcPr>
          <w:p w:rsidR="00EB163F" w:rsidRPr="004E163B" w:rsidRDefault="00EB163F" w:rsidP="00A4233C">
            <w:pPr>
              <w:jc w:val="center"/>
              <w:rPr>
                <w:rFonts w:ascii="Times New Roman" w:hAnsi="Times New Roman"/>
                <w:sz w:val="22"/>
                <w:lang w:val="uk-UA"/>
              </w:rPr>
            </w:pPr>
            <w:r w:rsidRPr="004E163B">
              <w:rPr>
                <w:rFonts w:ascii="Times New Roman" w:hAnsi="Times New Roman"/>
                <w:sz w:val="22"/>
                <w:lang w:val="uk-UA"/>
              </w:rPr>
              <w:t>Очікуваний результат</w:t>
            </w:r>
          </w:p>
        </w:tc>
      </w:tr>
      <w:tr w:rsidR="00EB163F" w:rsidRPr="004E163B" w:rsidTr="00A4233C">
        <w:trPr>
          <w:trHeight w:val="276"/>
        </w:trPr>
        <w:tc>
          <w:tcPr>
            <w:tcW w:w="285" w:type="dxa"/>
            <w:vMerge/>
            <w:vAlign w:val="center"/>
          </w:tcPr>
          <w:p w:rsidR="00EB163F" w:rsidRPr="004E163B" w:rsidRDefault="00EB163F" w:rsidP="00A4233C">
            <w:pPr>
              <w:jc w:val="center"/>
              <w:rPr>
                <w:rFonts w:ascii="Times New Roman" w:hAnsi="Times New Roman"/>
                <w:lang w:val="uk-UA"/>
              </w:rPr>
            </w:pPr>
          </w:p>
        </w:tc>
        <w:tc>
          <w:tcPr>
            <w:tcW w:w="1841" w:type="dxa"/>
            <w:vMerge/>
            <w:vAlign w:val="center"/>
          </w:tcPr>
          <w:p w:rsidR="00EB163F" w:rsidRPr="004E163B" w:rsidRDefault="00EB163F" w:rsidP="00A4233C">
            <w:pPr>
              <w:jc w:val="center"/>
              <w:rPr>
                <w:rFonts w:ascii="Times New Roman" w:hAnsi="Times New Roman"/>
                <w:lang w:val="uk-UA"/>
              </w:rPr>
            </w:pPr>
          </w:p>
        </w:tc>
        <w:tc>
          <w:tcPr>
            <w:tcW w:w="2268" w:type="dxa"/>
            <w:vMerge/>
            <w:vAlign w:val="center"/>
          </w:tcPr>
          <w:p w:rsidR="00EB163F" w:rsidRPr="004E163B" w:rsidRDefault="00EB163F" w:rsidP="00A4233C">
            <w:pPr>
              <w:jc w:val="center"/>
              <w:rPr>
                <w:rFonts w:ascii="Times New Roman" w:hAnsi="Times New Roman"/>
                <w:lang w:val="uk-UA"/>
              </w:rPr>
            </w:pPr>
          </w:p>
        </w:tc>
        <w:tc>
          <w:tcPr>
            <w:tcW w:w="1560" w:type="dxa"/>
            <w:vMerge/>
            <w:vAlign w:val="center"/>
          </w:tcPr>
          <w:p w:rsidR="00EB163F" w:rsidRPr="004E163B" w:rsidRDefault="00EB163F" w:rsidP="00A4233C">
            <w:pPr>
              <w:jc w:val="center"/>
              <w:rPr>
                <w:rFonts w:ascii="Times New Roman" w:hAnsi="Times New Roman"/>
                <w:lang w:val="uk-UA"/>
              </w:rPr>
            </w:pPr>
          </w:p>
        </w:tc>
        <w:tc>
          <w:tcPr>
            <w:tcW w:w="1417" w:type="dxa"/>
            <w:vMerge/>
            <w:vAlign w:val="center"/>
          </w:tcPr>
          <w:p w:rsidR="00EB163F" w:rsidRPr="004E163B" w:rsidRDefault="00EB163F" w:rsidP="00A4233C">
            <w:pPr>
              <w:jc w:val="center"/>
              <w:rPr>
                <w:rFonts w:ascii="Times New Roman" w:hAnsi="Times New Roman"/>
                <w:lang w:val="uk-UA"/>
              </w:rPr>
            </w:pPr>
          </w:p>
        </w:tc>
        <w:tc>
          <w:tcPr>
            <w:tcW w:w="1418" w:type="dxa"/>
            <w:vMerge/>
            <w:vAlign w:val="center"/>
          </w:tcPr>
          <w:p w:rsidR="00EB163F" w:rsidRPr="004E163B" w:rsidRDefault="00EB163F" w:rsidP="00A4233C">
            <w:pPr>
              <w:jc w:val="center"/>
              <w:rPr>
                <w:rFonts w:ascii="Times New Roman" w:hAnsi="Times New Roman"/>
                <w:lang w:val="uk-UA"/>
              </w:rPr>
            </w:pPr>
          </w:p>
        </w:tc>
        <w:tc>
          <w:tcPr>
            <w:tcW w:w="1275" w:type="dxa"/>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2023 рік</w:t>
            </w:r>
          </w:p>
        </w:tc>
        <w:tc>
          <w:tcPr>
            <w:tcW w:w="1276" w:type="dxa"/>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2024 рік</w:t>
            </w:r>
          </w:p>
        </w:tc>
        <w:tc>
          <w:tcPr>
            <w:tcW w:w="3544" w:type="dxa"/>
            <w:vMerge/>
          </w:tcPr>
          <w:p w:rsidR="00EB163F" w:rsidRPr="004E163B" w:rsidRDefault="00EB163F" w:rsidP="00A4233C">
            <w:pPr>
              <w:jc w:val="center"/>
              <w:rPr>
                <w:rFonts w:ascii="Times New Roman" w:hAnsi="Times New Roman"/>
                <w:lang w:val="uk-UA"/>
              </w:rPr>
            </w:pPr>
          </w:p>
        </w:tc>
      </w:tr>
      <w:tr w:rsidR="00EB163F" w:rsidRPr="004E163B" w:rsidTr="00A4233C">
        <w:tc>
          <w:tcPr>
            <w:tcW w:w="285" w:type="dxa"/>
            <w:vAlign w:val="center"/>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1</w:t>
            </w:r>
          </w:p>
        </w:tc>
        <w:tc>
          <w:tcPr>
            <w:tcW w:w="1841" w:type="dxa"/>
            <w:vAlign w:val="center"/>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2</w:t>
            </w:r>
          </w:p>
        </w:tc>
        <w:tc>
          <w:tcPr>
            <w:tcW w:w="2268" w:type="dxa"/>
            <w:vAlign w:val="center"/>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3</w:t>
            </w:r>
          </w:p>
        </w:tc>
        <w:tc>
          <w:tcPr>
            <w:tcW w:w="1560" w:type="dxa"/>
            <w:vAlign w:val="center"/>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4</w:t>
            </w:r>
          </w:p>
        </w:tc>
        <w:tc>
          <w:tcPr>
            <w:tcW w:w="1417" w:type="dxa"/>
            <w:vAlign w:val="center"/>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5</w:t>
            </w:r>
          </w:p>
        </w:tc>
        <w:tc>
          <w:tcPr>
            <w:tcW w:w="1418" w:type="dxa"/>
            <w:vAlign w:val="center"/>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6</w:t>
            </w:r>
          </w:p>
        </w:tc>
        <w:tc>
          <w:tcPr>
            <w:tcW w:w="1275" w:type="dxa"/>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7</w:t>
            </w:r>
          </w:p>
        </w:tc>
        <w:tc>
          <w:tcPr>
            <w:tcW w:w="1276" w:type="dxa"/>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8</w:t>
            </w:r>
          </w:p>
        </w:tc>
        <w:tc>
          <w:tcPr>
            <w:tcW w:w="3544" w:type="dxa"/>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9</w:t>
            </w:r>
          </w:p>
        </w:tc>
      </w:tr>
      <w:tr w:rsidR="00EB163F" w:rsidRPr="004E163B" w:rsidTr="00A4233C">
        <w:tc>
          <w:tcPr>
            <w:tcW w:w="285" w:type="dxa"/>
            <w:vAlign w:val="center"/>
          </w:tcPr>
          <w:p w:rsidR="00EB163F" w:rsidRPr="004E163B" w:rsidRDefault="00EB163F" w:rsidP="00A4233C">
            <w:pPr>
              <w:jc w:val="center"/>
              <w:rPr>
                <w:rFonts w:ascii="Times New Roman" w:hAnsi="Times New Roman"/>
                <w:lang w:val="uk-UA"/>
              </w:rPr>
            </w:pPr>
            <w:r w:rsidRPr="004E163B">
              <w:rPr>
                <w:rFonts w:ascii="Times New Roman" w:hAnsi="Times New Roman"/>
                <w:lang w:val="uk-UA"/>
              </w:rPr>
              <w:t>1</w:t>
            </w:r>
          </w:p>
        </w:tc>
        <w:tc>
          <w:tcPr>
            <w:tcW w:w="1841" w:type="dxa"/>
            <w:vAlign w:val="center"/>
          </w:tcPr>
          <w:p w:rsidR="00EB163F" w:rsidRPr="004E163B" w:rsidRDefault="00EB163F" w:rsidP="00A4233C">
            <w:pPr>
              <w:contextualSpacing/>
              <w:jc w:val="center"/>
              <w:rPr>
                <w:rFonts w:ascii="Times New Roman" w:hAnsi="Times New Roman"/>
                <w:lang w:val="uk-UA"/>
              </w:rPr>
            </w:pPr>
            <w:r w:rsidRPr="004E163B">
              <w:rPr>
                <w:rFonts w:ascii="Times New Roman" w:hAnsi="Times New Roman"/>
                <w:sz w:val="20"/>
                <w:lang w:val="uk-UA"/>
              </w:rPr>
              <w:t xml:space="preserve">Сприяння розвитку та беззбитковому функціонуванню комунальних підприємств Бучанської МТГ </w:t>
            </w:r>
          </w:p>
        </w:tc>
        <w:tc>
          <w:tcPr>
            <w:tcW w:w="2268" w:type="dxa"/>
            <w:vAlign w:val="center"/>
          </w:tcPr>
          <w:p w:rsidR="00EB163F" w:rsidRPr="00485304" w:rsidRDefault="00EB163F" w:rsidP="00EB163F">
            <w:pPr>
              <w:overflowPunct/>
              <w:autoSpaceDE/>
              <w:autoSpaceDN/>
              <w:adjustRightInd/>
              <w:jc w:val="center"/>
              <w:rPr>
                <w:rFonts w:ascii="Times New Roman" w:hAnsi="Times New Roman"/>
                <w:sz w:val="20"/>
                <w:lang w:val="uk-UA"/>
              </w:rPr>
            </w:pPr>
            <w:r w:rsidRPr="00485304">
              <w:rPr>
                <w:rFonts w:ascii="Times New Roman" w:hAnsi="Times New Roman"/>
                <w:sz w:val="20"/>
                <w:lang w:val="uk-UA"/>
              </w:rPr>
              <w:t>- підвищення якості послуг, які надаються населенню Бучанської міської територіальної громади;</w:t>
            </w:r>
          </w:p>
          <w:p w:rsidR="00EB163F" w:rsidRPr="004E163B" w:rsidRDefault="00EB163F" w:rsidP="00EB163F">
            <w:pPr>
              <w:overflowPunct/>
              <w:autoSpaceDE/>
              <w:autoSpaceDN/>
              <w:adjustRightInd/>
              <w:jc w:val="center"/>
              <w:rPr>
                <w:rFonts w:ascii="Times New Roman" w:hAnsi="Times New Roman"/>
                <w:sz w:val="20"/>
                <w:lang w:val="uk-UA"/>
              </w:rPr>
            </w:pPr>
            <w:r w:rsidRPr="00485304">
              <w:rPr>
                <w:rFonts w:ascii="Times New Roman" w:hAnsi="Times New Roman"/>
                <w:sz w:val="20"/>
                <w:lang w:val="uk-UA"/>
              </w:rPr>
              <w:t>- забезпечення своєчасного розрахунку за надані послуги</w:t>
            </w:r>
            <w:r w:rsidRPr="004E163B">
              <w:rPr>
                <w:rFonts w:ascii="Times New Roman" w:hAnsi="Times New Roman"/>
                <w:sz w:val="20"/>
                <w:lang w:val="uk-UA"/>
              </w:rPr>
              <w:t>;</w:t>
            </w:r>
          </w:p>
          <w:p w:rsidR="00EB163F" w:rsidRPr="004E163B" w:rsidRDefault="00EB163F" w:rsidP="00EB163F">
            <w:pPr>
              <w:jc w:val="center"/>
              <w:rPr>
                <w:rFonts w:ascii="Times New Roman" w:hAnsi="Times New Roman"/>
                <w:sz w:val="20"/>
                <w:lang w:val="uk-UA"/>
              </w:rPr>
            </w:pPr>
            <w:r w:rsidRPr="004E163B">
              <w:rPr>
                <w:rFonts w:ascii="Times New Roman" w:hAnsi="Times New Roman"/>
                <w:sz w:val="20"/>
                <w:lang w:val="uk-UA"/>
              </w:rPr>
              <w:t>- вирішення інших проблемних питань, що виникають при реалізації комунальними підприємствами</w:t>
            </w:r>
            <w:r w:rsidRPr="004E163B">
              <w:rPr>
                <w:rFonts w:ascii="Times New Roman" w:hAnsi="Times New Roman"/>
                <w:sz w:val="24"/>
                <w:lang w:val="uk-UA"/>
              </w:rPr>
              <w:t xml:space="preserve"> </w:t>
            </w:r>
            <w:r w:rsidRPr="004E163B">
              <w:rPr>
                <w:rFonts w:ascii="Times New Roman" w:hAnsi="Times New Roman"/>
                <w:sz w:val="20"/>
                <w:lang w:val="uk-UA"/>
              </w:rPr>
              <w:t>своїх статутних завдань</w:t>
            </w:r>
          </w:p>
        </w:tc>
        <w:tc>
          <w:tcPr>
            <w:tcW w:w="1560" w:type="dxa"/>
          </w:tcPr>
          <w:p w:rsidR="00EB163F" w:rsidRPr="004E163B" w:rsidRDefault="00EB163F" w:rsidP="00A4233C">
            <w:pPr>
              <w:rPr>
                <w:rFonts w:ascii="Times New Roman" w:hAnsi="Times New Roman"/>
                <w:lang w:val="uk-UA"/>
              </w:rPr>
            </w:pPr>
          </w:p>
          <w:p w:rsidR="00EB163F" w:rsidRPr="004E163B" w:rsidRDefault="00EB163F" w:rsidP="00A4233C">
            <w:pPr>
              <w:jc w:val="center"/>
              <w:rPr>
                <w:rFonts w:ascii="Times New Roman" w:hAnsi="Times New Roman"/>
                <w:sz w:val="20"/>
                <w:lang w:val="uk-UA"/>
              </w:rPr>
            </w:pPr>
          </w:p>
          <w:p w:rsidR="00EB163F" w:rsidRPr="004E163B" w:rsidRDefault="00EB163F" w:rsidP="00A4233C">
            <w:pPr>
              <w:jc w:val="center"/>
              <w:rPr>
                <w:rFonts w:ascii="Times New Roman" w:hAnsi="Times New Roman"/>
                <w:sz w:val="20"/>
                <w:lang w:val="uk-UA"/>
              </w:rPr>
            </w:pPr>
          </w:p>
          <w:p w:rsidR="00EB163F" w:rsidRPr="004E163B" w:rsidRDefault="00EB163F" w:rsidP="00A4233C">
            <w:pPr>
              <w:jc w:val="center"/>
              <w:rPr>
                <w:rFonts w:ascii="Times New Roman" w:hAnsi="Times New Roman"/>
                <w:sz w:val="20"/>
                <w:lang w:val="uk-UA"/>
              </w:rPr>
            </w:pPr>
          </w:p>
          <w:p w:rsidR="00EB163F" w:rsidRPr="004E163B" w:rsidRDefault="00EB163F" w:rsidP="00A4233C">
            <w:pPr>
              <w:jc w:val="center"/>
              <w:rPr>
                <w:rFonts w:ascii="Times New Roman" w:hAnsi="Times New Roman"/>
                <w:sz w:val="20"/>
                <w:lang w:val="uk-UA"/>
              </w:rPr>
            </w:pPr>
          </w:p>
          <w:p w:rsidR="00EB163F" w:rsidRPr="004E163B" w:rsidRDefault="00EB163F" w:rsidP="00A4233C">
            <w:pPr>
              <w:jc w:val="center"/>
              <w:rPr>
                <w:rFonts w:ascii="Times New Roman" w:hAnsi="Times New Roman"/>
                <w:sz w:val="20"/>
                <w:lang w:val="uk-UA"/>
              </w:rPr>
            </w:pPr>
          </w:p>
          <w:p w:rsidR="00EB163F" w:rsidRPr="004E163B" w:rsidRDefault="00EB163F" w:rsidP="00A4233C">
            <w:pPr>
              <w:jc w:val="center"/>
              <w:rPr>
                <w:rFonts w:ascii="Times New Roman" w:hAnsi="Times New Roman"/>
                <w:sz w:val="20"/>
                <w:lang w:val="uk-UA"/>
              </w:rPr>
            </w:pPr>
            <w:r w:rsidRPr="004E163B">
              <w:rPr>
                <w:rFonts w:ascii="Times New Roman" w:hAnsi="Times New Roman"/>
                <w:sz w:val="20"/>
                <w:lang w:val="uk-UA"/>
              </w:rPr>
              <w:t xml:space="preserve"> 2023 р.</w:t>
            </w:r>
          </w:p>
          <w:p w:rsidR="00EB163F" w:rsidRPr="004E163B" w:rsidRDefault="007A37F3" w:rsidP="00A4233C">
            <w:pPr>
              <w:jc w:val="center"/>
              <w:rPr>
                <w:rFonts w:ascii="Times New Roman" w:hAnsi="Times New Roman"/>
                <w:sz w:val="20"/>
                <w:lang w:val="uk-UA"/>
              </w:rPr>
            </w:pPr>
            <w:r>
              <w:rPr>
                <w:rFonts w:ascii="Times New Roman" w:hAnsi="Times New Roman"/>
                <w:sz w:val="20"/>
                <w:lang w:val="uk-UA"/>
              </w:rPr>
              <w:t>-</w:t>
            </w:r>
          </w:p>
          <w:p w:rsidR="00EB163F" w:rsidRPr="004E163B" w:rsidRDefault="00EB163F" w:rsidP="00A4233C">
            <w:pPr>
              <w:jc w:val="center"/>
              <w:rPr>
                <w:rFonts w:ascii="Times New Roman" w:hAnsi="Times New Roman"/>
                <w:lang w:val="uk-UA"/>
              </w:rPr>
            </w:pPr>
            <w:r w:rsidRPr="004E163B">
              <w:rPr>
                <w:rFonts w:ascii="Times New Roman" w:hAnsi="Times New Roman"/>
                <w:sz w:val="20"/>
                <w:lang w:val="uk-UA"/>
              </w:rPr>
              <w:t xml:space="preserve"> 2024 р</w:t>
            </w:r>
            <w:r w:rsidRPr="004E163B">
              <w:rPr>
                <w:rFonts w:ascii="Times New Roman" w:hAnsi="Times New Roman"/>
                <w:lang w:val="uk-UA"/>
              </w:rPr>
              <w:t>.</w:t>
            </w:r>
          </w:p>
          <w:p w:rsidR="00EB163F" w:rsidRPr="004E163B" w:rsidRDefault="00EB163F" w:rsidP="00A4233C">
            <w:pPr>
              <w:jc w:val="center"/>
              <w:rPr>
                <w:rFonts w:ascii="Times New Roman" w:hAnsi="Times New Roman"/>
                <w:lang w:val="uk-UA"/>
              </w:rPr>
            </w:pPr>
          </w:p>
          <w:p w:rsidR="00EB163F" w:rsidRPr="004E163B" w:rsidRDefault="00EB163F" w:rsidP="00A4233C">
            <w:pPr>
              <w:jc w:val="center"/>
              <w:rPr>
                <w:rFonts w:ascii="Times New Roman" w:hAnsi="Times New Roman"/>
                <w:lang w:val="uk-UA"/>
              </w:rPr>
            </w:pPr>
          </w:p>
          <w:p w:rsidR="00EB163F" w:rsidRPr="004E163B" w:rsidRDefault="00EB163F" w:rsidP="00A4233C">
            <w:pPr>
              <w:jc w:val="center"/>
              <w:rPr>
                <w:rFonts w:ascii="Times New Roman" w:hAnsi="Times New Roman"/>
                <w:lang w:val="uk-UA"/>
              </w:rPr>
            </w:pPr>
          </w:p>
          <w:p w:rsidR="00EB163F" w:rsidRPr="004E163B" w:rsidRDefault="00EB163F" w:rsidP="00A4233C">
            <w:pPr>
              <w:jc w:val="center"/>
              <w:rPr>
                <w:rFonts w:ascii="Times New Roman" w:hAnsi="Times New Roman"/>
                <w:lang w:val="uk-UA"/>
              </w:rPr>
            </w:pPr>
          </w:p>
          <w:p w:rsidR="00EB163F" w:rsidRPr="004E163B" w:rsidRDefault="00EB163F" w:rsidP="00A4233C">
            <w:pPr>
              <w:jc w:val="center"/>
              <w:rPr>
                <w:rFonts w:ascii="Times New Roman" w:hAnsi="Times New Roman"/>
                <w:lang w:val="uk-UA"/>
              </w:rPr>
            </w:pPr>
          </w:p>
        </w:tc>
        <w:tc>
          <w:tcPr>
            <w:tcW w:w="1417" w:type="dxa"/>
            <w:vAlign w:val="center"/>
          </w:tcPr>
          <w:p w:rsidR="00EB163F" w:rsidRPr="004E163B" w:rsidRDefault="00EB163F" w:rsidP="00A4233C">
            <w:pPr>
              <w:contextualSpacing/>
              <w:jc w:val="center"/>
              <w:rPr>
                <w:rFonts w:ascii="Times New Roman" w:hAnsi="Times New Roman"/>
                <w:snapToGrid w:val="0"/>
                <w:sz w:val="20"/>
                <w:lang w:val="uk-UA"/>
              </w:rPr>
            </w:pPr>
            <w:r w:rsidRPr="004E163B">
              <w:rPr>
                <w:rFonts w:ascii="Times New Roman" w:hAnsi="Times New Roman"/>
                <w:snapToGrid w:val="0"/>
                <w:sz w:val="20"/>
                <w:lang w:val="uk-UA"/>
              </w:rPr>
              <w:t>Бучанська міська рада,</w:t>
            </w:r>
          </w:p>
          <w:p w:rsidR="00EB163F" w:rsidRPr="004E163B" w:rsidRDefault="00EB163F" w:rsidP="00A4233C">
            <w:pPr>
              <w:jc w:val="center"/>
              <w:rPr>
                <w:rFonts w:ascii="Times New Roman" w:hAnsi="Times New Roman"/>
                <w:sz w:val="20"/>
                <w:lang w:val="uk-UA"/>
              </w:rPr>
            </w:pPr>
            <w:r w:rsidRPr="004E163B">
              <w:rPr>
                <w:rFonts w:ascii="Times New Roman" w:hAnsi="Times New Roman"/>
                <w:sz w:val="20"/>
                <w:lang w:val="uk-UA"/>
              </w:rPr>
              <w:t>КП «Бучасервіс», КП «Бучатранссервіс»</w:t>
            </w:r>
          </w:p>
        </w:tc>
        <w:tc>
          <w:tcPr>
            <w:tcW w:w="1418" w:type="dxa"/>
            <w:vAlign w:val="center"/>
          </w:tcPr>
          <w:p w:rsidR="00EB163F" w:rsidRPr="004E163B" w:rsidRDefault="00EB163F" w:rsidP="00A4233C">
            <w:pPr>
              <w:jc w:val="center"/>
              <w:rPr>
                <w:rFonts w:ascii="Times New Roman" w:hAnsi="Times New Roman"/>
                <w:sz w:val="20"/>
                <w:lang w:val="uk-UA"/>
              </w:rPr>
            </w:pPr>
            <w:r w:rsidRPr="004E163B">
              <w:rPr>
                <w:rFonts w:ascii="Times New Roman" w:hAnsi="Times New Roman"/>
                <w:sz w:val="20"/>
                <w:lang w:val="uk-UA"/>
              </w:rPr>
              <w:t>місцевий бюджет</w:t>
            </w:r>
          </w:p>
        </w:tc>
        <w:tc>
          <w:tcPr>
            <w:tcW w:w="1275" w:type="dxa"/>
          </w:tcPr>
          <w:p w:rsidR="00EB163F" w:rsidRPr="004E163B" w:rsidRDefault="00EB163F" w:rsidP="004E163B">
            <w:pPr>
              <w:jc w:val="center"/>
              <w:rPr>
                <w:rFonts w:ascii="Times New Roman" w:hAnsi="Times New Roman"/>
                <w:sz w:val="20"/>
                <w:lang w:val="uk-UA"/>
              </w:rPr>
            </w:pPr>
          </w:p>
          <w:p w:rsidR="00EB163F" w:rsidRPr="004E163B" w:rsidRDefault="00EB163F" w:rsidP="004E163B">
            <w:pPr>
              <w:jc w:val="center"/>
              <w:rPr>
                <w:rFonts w:ascii="Times New Roman" w:hAnsi="Times New Roman"/>
                <w:sz w:val="20"/>
                <w:lang w:val="uk-UA"/>
              </w:rPr>
            </w:pPr>
          </w:p>
          <w:p w:rsidR="00EB163F" w:rsidRPr="004E163B" w:rsidRDefault="00EB163F" w:rsidP="004E163B">
            <w:pPr>
              <w:jc w:val="center"/>
              <w:rPr>
                <w:rFonts w:ascii="Times New Roman" w:hAnsi="Times New Roman"/>
                <w:sz w:val="20"/>
                <w:lang w:val="uk-UA"/>
              </w:rPr>
            </w:pPr>
          </w:p>
          <w:p w:rsidR="00EB163F" w:rsidRPr="004E163B" w:rsidRDefault="00EB163F" w:rsidP="004E163B">
            <w:pPr>
              <w:jc w:val="center"/>
              <w:rPr>
                <w:rFonts w:ascii="Times New Roman" w:hAnsi="Times New Roman"/>
                <w:sz w:val="20"/>
                <w:lang w:val="uk-UA"/>
              </w:rPr>
            </w:pPr>
          </w:p>
          <w:p w:rsidR="00EB163F" w:rsidRPr="004E163B" w:rsidRDefault="00EB163F" w:rsidP="004E163B">
            <w:pPr>
              <w:jc w:val="center"/>
              <w:rPr>
                <w:rFonts w:ascii="Times New Roman" w:hAnsi="Times New Roman"/>
                <w:sz w:val="20"/>
                <w:lang w:val="uk-UA"/>
              </w:rPr>
            </w:pPr>
            <w:r w:rsidRPr="004E163B">
              <w:rPr>
                <w:rFonts w:ascii="Times New Roman" w:hAnsi="Times New Roman"/>
                <w:sz w:val="20"/>
                <w:lang w:val="uk-UA"/>
              </w:rPr>
              <w:t>відповідно до встановлених кошторисних призначень</w:t>
            </w:r>
          </w:p>
        </w:tc>
        <w:tc>
          <w:tcPr>
            <w:tcW w:w="1276" w:type="dxa"/>
          </w:tcPr>
          <w:p w:rsidR="00EB163F" w:rsidRPr="004E163B" w:rsidRDefault="00EB163F" w:rsidP="004E163B">
            <w:pPr>
              <w:jc w:val="center"/>
              <w:rPr>
                <w:rFonts w:ascii="Times New Roman" w:hAnsi="Times New Roman"/>
                <w:sz w:val="20"/>
                <w:lang w:val="uk-UA"/>
              </w:rPr>
            </w:pPr>
          </w:p>
          <w:p w:rsidR="00EB163F" w:rsidRPr="004E163B" w:rsidRDefault="00EB163F" w:rsidP="004E163B">
            <w:pPr>
              <w:jc w:val="center"/>
              <w:rPr>
                <w:rFonts w:ascii="Times New Roman" w:hAnsi="Times New Roman"/>
                <w:sz w:val="20"/>
                <w:lang w:val="uk-UA"/>
              </w:rPr>
            </w:pPr>
          </w:p>
          <w:p w:rsidR="00EB163F" w:rsidRPr="004E163B" w:rsidRDefault="00EB163F" w:rsidP="004E163B">
            <w:pPr>
              <w:jc w:val="center"/>
              <w:rPr>
                <w:rFonts w:ascii="Times New Roman" w:hAnsi="Times New Roman"/>
                <w:sz w:val="20"/>
                <w:lang w:val="uk-UA"/>
              </w:rPr>
            </w:pPr>
          </w:p>
          <w:p w:rsidR="00EB163F" w:rsidRPr="004E163B" w:rsidRDefault="00EB163F" w:rsidP="004E163B">
            <w:pPr>
              <w:jc w:val="center"/>
              <w:rPr>
                <w:rFonts w:ascii="Times New Roman" w:hAnsi="Times New Roman"/>
                <w:sz w:val="20"/>
                <w:lang w:val="uk-UA"/>
              </w:rPr>
            </w:pPr>
          </w:p>
          <w:p w:rsidR="00EB163F" w:rsidRPr="004E163B" w:rsidRDefault="00EB163F" w:rsidP="004E163B">
            <w:pPr>
              <w:jc w:val="center"/>
              <w:rPr>
                <w:rFonts w:ascii="Times New Roman" w:hAnsi="Times New Roman"/>
                <w:sz w:val="20"/>
                <w:lang w:val="uk-UA"/>
              </w:rPr>
            </w:pPr>
            <w:r w:rsidRPr="004E163B">
              <w:rPr>
                <w:rFonts w:ascii="Times New Roman" w:hAnsi="Times New Roman"/>
                <w:sz w:val="20"/>
                <w:lang w:val="uk-UA"/>
              </w:rPr>
              <w:t>відповідно до встановлених кошторисних призначень</w:t>
            </w:r>
          </w:p>
        </w:tc>
        <w:tc>
          <w:tcPr>
            <w:tcW w:w="3544" w:type="dxa"/>
          </w:tcPr>
          <w:p w:rsidR="00EB163F" w:rsidRPr="004E163B" w:rsidRDefault="00EB163F" w:rsidP="00A4233C">
            <w:pPr>
              <w:jc w:val="center"/>
              <w:rPr>
                <w:rFonts w:ascii="Times New Roman" w:hAnsi="Times New Roman"/>
                <w:sz w:val="20"/>
                <w:lang w:val="uk-UA"/>
              </w:rPr>
            </w:pPr>
          </w:p>
          <w:p w:rsidR="00EB163F" w:rsidRPr="004E163B" w:rsidRDefault="00EB163F" w:rsidP="00A4233C">
            <w:pPr>
              <w:jc w:val="center"/>
              <w:rPr>
                <w:rFonts w:ascii="Times New Roman" w:hAnsi="Times New Roman"/>
                <w:sz w:val="20"/>
                <w:lang w:val="uk-UA"/>
              </w:rPr>
            </w:pPr>
          </w:p>
          <w:p w:rsidR="00EB163F" w:rsidRPr="004E163B" w:rsidRDefault="00EB163F" w:rsidP="004E163B">
            <w:pPr>
              <w:pStyle w:val="a4"/>
              <w:spacing w:before="0" w:beforeAutospacing="0" w:after="0" w:afterAutospacing="0"/>
              <w:jc w:val="both"/>
              <w:rPr>
                <w:sz w:val="20"/>
                <w:szCs w:val="20"/>
                <w:lang w:val="uk-UA"/>
              </w:rPr>
            </w:pPr>
            <w:r w:rsidRPr="004E163B">
              <w:rPr>
                <w:sz w:val="20"/>
                <w:szCs w:val="20"/>
                <w:lang w:val="uk-UA"/>
              </w:rPr>
              <w:t xml:space="preserve">Забезпечення беззбиткової роботи КП «Бучасервіс» та </w:t>
            </w:r>
            <w:r w:rsidR="004E163B" w:rsidRPr="004E163B">
              <w:rPr>
                <w:sz w:val="20"/>
                <w:szCs w:val="20"/>
                <w:lang w:val="uk-UA"/>
              </w:rPr>
              <w:t>КП «Бучатранссервіс»</w:t>
            </w:r>
            <w:r w:rsidRPr="004E163B">
              <w:rPr>
                <w:sz w:val="20"/>
                <w:szCs w:val="20"/>
                <w:lang w:val="uk-UA"/>
              </w:rPr>
              <w:t xml:space="preserve">, </w:t>
            </w:r>
            <w:r w:rsidR="004E163B" w:rsidRPr="004E163B">
              <w:rPr>
                <w:sz w:val="20"/>
                <w:szCs w:val="20"/>
                <w:shd w:val="clear" w:color="auto" w:fill="FFFFFF"/>
                <w:lang w:val="uk-UA"/>
              </w:rPr>
              <w:t xml:space="preserve">створення належних умов для здійснення комунальними підприємствами статутної діяльності, </w:t>
            </w:r>
            <w:r w:rsidR="004E163B" w:rsidRPr="004E163B">
              <w:rPr>
                <w:sz w:val="20"/>
                <w:szCs w:val="20"/>
                <w:lang w:val="uk-UA"/>
              </w:rPr>
              <w:t xml:space="preserve">зміцнення фінансово-бюджетної дисципліни комунальних підприємств; забезпечення виконання інших заходів для фінансової підтримки комунальних підприємств, </w:t>
            </w:r>
            <w:r w:rsidRPr="004E163B">
              <w:rPr>
                <w:sz w:val="20"/>
                <w:szCs w:val="20"/>
                <w:lang w:val="uk-UA"/>
              </w:rPr>
              <w:t>підвищення якості послуг, які надаються населенню Бучанської міської територіальної громади</w:t>
            </w:r>
          </w:p>
        </w:tc>
      </w:tr>
    </w:tbl>
    <w:p w:rsidR="00EB163F" w:rsidRPr="004E163B" w:rsidRDefault="00EB163F" w:rsidP="00EB163F">
      <w:pPr>
        <w:spacing w:line="360" w:lineRule="auto"/>
        <w:ind w:firstLine="425"/>
        <w:jc w:val="both"/>
        <w:rPr>
          <w:rFonts w:ascii="Times New Roman" w:hAnsi="Times New Roman"/>
          <w:color w:val="000000"/>
          <w:szCs w:val="28"/>
          <w:lang w:val="uk-UA"/>
        </w:rPr>
      </w:pPr>
    </w:p>
    <w:p w:rsidR="00A27AE0" w:rsidRPr="004E163B" w:rsidRDefault="00A27AE0" w:rsidP="00A27AE0">
      <w:pPr>
        <w:ind w:left="1080"/>
        <w:rPr>
          <w:rFonts w:ascii="Times New Roman" w:hAnsi="Times New Roman"/>
          <w:b/>
          <w:sz w:val="24"/>
          <w:szCs w:val="24"/>
          <w:lang w:val="uk-UA"/>
        </w:rPr>
      </w:pPr>
    </w:p>
    <w:p w:rsidR="004E163B" w:rsidRDefault="004E163B" w:rsidP="00EB163F">
      <w:pPr>
        <w:ind w:left="720"/>
        <w:jc w:val="center"/>
        <w:rPr>
          <w:rFonts w:ascii="Times New Roman" w:hAnsi="Times New Roman"/>
          <w:b/>
          <w:sz w:val="24"/>
          <w:szCs w:val="24"/>
          <w:lang w:val="uk-UA"/>
        </w:rPr>
        <w:sectPr w:rsidR="004E163B" w:rsidSect="00EB163F">
          <w:pgSz w:w="16838" w:h="11906" w:orient="landscape" w:code="9"/>
          <w:pgMar w:top="1247" w:right="567" w:bottom="1021" w:left="1134" w:header="181" w:footer="720" w:gutter="0"/>
          <w:pgNumType w:start="3"/>
          <w:cols w:space="720"/>
          <w:docGrid w:linePitch="381"/>
        </w:sectPr>
      </w:pPr>
    </w:p>
    <w:p w:rsidR="004E163B" w:rsidRPr="00B517FC" w:rsidRDefault="004E163B" w:rsidP="004E163B">
      <w:pPr>
        <w:pStyle w:val="Style3"/>
        <w:widowControl/>
        <w:spacing w:line="360" w:lineRule="auto"/>
        <w:ind w:firstLine="0"/>
        <w:contextualSpacing/>
        <w:jc w:val="center"/>
        <w:rPr>
          <w:rStyle w:val="FontStyle13"/>
          <w:sz w:val="28"/>
          <w:szCs w:val="28"/>
          <w:lang w:eastAsia="uk-UA"/>
        </w:rPr>
      </w:pPr>
      <w:r w:rsidRPr="00B517FC">
        <w:rPr>
          <w:rStyle w:val="FontStyle13"/>
          <w:sz w:val="28"/>
          <w:szCs w:val="28"/>
          <w:lang w:eastAsia="uk-UA"/>
        </w:rPr>
        <w:lastRenderedPageBreak/>
        <w:t>5. Очікувані результати виконання Програми</w:t>
      </w:r>
    </w:p>
    <w:p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забезпечення раціонального використання і збереження комунального майна, розвиток матеріальної бази підприємств;</w:t>
      </w:r>
    </w:p>
    <w:p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здійснення ефективного і якісного виконання визначеної статутної діяльності комунальних підприємств;</w:t>
      </w:r>
    </w:p>
    <w:p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поліпшення рівня фінансово-господарської діяльності комунальних підприємств та забезпечення їх прибутковості;</w:t>
      </w:r>
    </w:p>
    <w:p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покращення стабільної і беззбиткової роботи комунальних підприємств;</w:t>
      </w:r>
    </w:p>
    <w:p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підвищення якості надання послуг населенню та іншим споживачам послуг;</w:t>
      </w:r>
    </w:p>
    <w:p w:rsidR="004E163B" w:rsidRPr="004E163B" w:rsidRDefault="004E163B" w:rsidP="004E163B">
      <w:pPr>
        <w:pStyle w:val="2b"/>
        <w:numPr>
          <w:ilvl w:val="0"/>
          <w:numId w:val="18"/>
        </w:numPr>
        <w:shd w:val="clear" w:color="auto" w:fill="auto"/>
        <w:tabs>
          <w:tab w:val="left" w:pos="697"/>
        </w:tabs>
        <w:spacing w:line="360" w:lineRule="auto"/>
        <w:ind w:left="142" w:right="-51"/>
        <w:jc w:val="both"/>
        <w:rPr>
          <w:sz w:val="28"/>
          <w:szCs w:val="28"/>
          <w:lang w:val="uk-UA"/>
        </w:rPr>
      </w:pPr>
      <w:r w:rsidRPr="004E163B">
        <w:rPr>
          <w:sz w:val="28"/>
          <w:szCs w:val="28"/>
          <w:lang w:val="uk-UA"/>
        </w:rPr>
        <w:t>захист працівників комунальних підприємств, з метою запобігання банкрутству підприємств;</w:t>
      </w:r>
    </w:p>
    <w:p w:rsidR="004E163B" w:rsidRPr="00BB2707" w:rsidRDefault="004E163B" w:rsidP="00C05C1E">
      <w:pPr>
        <w:pStyle w:val="2b"/>
        <w:numPr>
          <w:ilvl w:val="0"/>
          <w:numId w:val="18"/>
        </w:numPr>
        <w:shd w:val="clear" w:color="auto" w:fill="auto"/>
        <w:tabs>
          <w:tab w:val="left" w:pos="697"/>
        </w:tabs>
        <w:spacing w:line="360" w:lineRule="auto"/>
        <w:ind w:left="142" w:right="-51"/>
        <w:jc w:val="both"/>
        <w:rPr>
          <w:bCs/>
          <w:color w:val="000000"/>
          <w:sz w:val="28"/>
          <w:szCs w:val="28"/>
          <w:lang w:val="uk-UA"/>
        </w:rPr>
      </w:pPr>
      <w:r w:rsidRPr="00BB2707">
        <w:rPr>
          <w:sz w:val="28"/>
          <w:szCs w:val="28"/>
          <w:lang w:val="uk-UA"/>
        </w:rPr>
        <w:t xml:space="preserve">можливість виконання повноважень покладених рішенням </w:t>
      </w:r>
      <w:r w:rsidRPr="00BB2707">
        <w:rPr>
          <w:bCs/>
          <w:color w:val="000000"/>
          <w:sz w:val="28"/>
          <w:szCs w:val="28"/>
          <w:lang w:val="uk-UA"/>
        </w:rPr>
        <w:t>Бучанської міської ради  від 23.12.2021р. № 2796-26-VIII, на виконання послуг з централізованого водопостачання та</w:t>
      </w:r>
      <w:r w:rsidR="00BB2707" w:rsidRPr="00BB2707">
        <w:rPr>
          <w:bCs/>
          <w:color w:val="000000"/>
          <w:sz w:val="28"/>
          <w:szCs w:val="28"/>
          <w:lang w:val="uk-UA"/>
        </w:rPr>
        <w:t xml:space="preserve"> </w:t>
      </w:r>
      <w:r w:rsidRPr="00BB2707">
        <w:rPr>
          <w:bCs/>
          <w:color w:val="000000"/>
          <w:sz w:val="28"/>
          <w:szCs w:val="28"/>
          <w:lang w:val="uk-UA"/>
        </w:rPr>
        <w:t>централізованого водовідведення на території  Бучанської міської територіальної громади;</w:t>
      </w:r>
    </w:p>
    <w:p w:rsidR="004E163B" w:rsidRPr="004E163B" w:rsidRDefault="004E163B" w:rsidP="004E163B">
      <w:pPr>
        <w:pStyle w:val="2b"/>
        <w:numPr>
          <w:ilvl w:val="0"/>
          <w:numId w:val="18"/>
        </w:numPr>
        <w:shd w:val="clear" w:color="auto" w:fill="auto"/>
        <w:tabs>
          <w:tab w:val="left" w:pos="697"/>
        </w:tabs>
        <w:spacing w:line="360" w:lineRule="auto"/>
        <w:ind w:right="-51"/>
        <w:jc w:val="both"/>
        <w:rPr>
          <w:sz w:val="28"/>
          <w:szCs w:val="28"/>
          <w:lang w:val="uk-UA"/>
        </w:rPr>
      </w:pPr>
      <w:r w:rsidRPr="004E163B">
        <w:rPr>
          <w:bCs/>
          <w:color w:val="000000"/>
          <w:sz w:val="28"/>
          <w:szCs w:val="28"/>
          <w:lang w:val="uk-UA"/>
        </w:rPr>
        <w:t xml:space="preserve">забезпечення задоволення потреб населення Бучанської міської територіальної громади в регулярних пасажирських перевезеннях. </w:t>
      </w:r>
    </w:p>
    <w:p w:rsidR="004E163B" w:rsidRDefault="004E163B" w:rsidP="004E163B">
      <w:pPr>
        <w:pStyle w:val="2b"/>
        <w:shd w:val="clear" w:color="auto" w:fill="auto"/>
        <w:tabs>
          <w:tab w:val="left" w:pos="697"/>
        </w:tabs>
        <w:spacing w:line="360" w:lineRule="auto"/>
        <w:ind w:right="-51"/>
        <w:jc w:val="both"/>
        <w:rPr>
          <w:sz w:val="28"/>
          <w:szCs w:val="28"/>
          <w:lang w:val="uk-UA"/>
        </w:rPr>
      </w:pPr>
    </w:p>
    <w:p w:rsidR="004E163B" w:rsidRPr="00B517FC" w:rsidRDefault="004E163B" w:rsidP="004E163B">
      <w:pPr>
        <w:pStyle w:val="Style3"/>
        <w:widowControl/>
        <w:spacing w:line="276" w:lineRule="auto"/>
        <w:ind w:firstLine="0"/>
        <w:contextualSpacing/>
        <w:jc w:val="center"/>
        <w:rPr>
          <w:rStyle w:val="FontStyle13"/>
          <w:sz w:val="28"/>
          <w:szCs w:val="28"/>
          <w:lang w:eastAsia="uk-UA"/>
        </w:rPr>
      </w:pPr>
      <w:r w:rsidRPr="00B517FC">
        <w:rPr>
          <w:rStyle w:val="FontStyle13"/>
          <w:sz w:val="28"/>
          <w:szCs w:val="28"/>
          <w:lang w:eastAsia="uk-UA"/>
        </w:rPr>
        <w:t>6. Обсяги і джерела фінансування Програми</w:t>
      </w:r>
    </w:p>
    <w:p w:rsidR="004E163B" w:rsidRPr="00B517FC" w:rsidRDefault="004E163B" w:rsidP="004E163B">
      <w:pPr>
        <w:pStyle w:val="Style3"/>
        <w:widowControl/>
        <w:spacing w:line="276" w:lineRule="auto"/>
        <w:ind w:firstLine="708"/>
        <w:contextualSpacing/>
        <w:jc w:val="center"/>
        <w:rPr>
          <w:rStyle w:val="FontStyle13"/>
          <w:sz w:val="28"/>
          <w:szCs w:val="28"/>
          <w:lang w:eastAsia="uk-UA"/>
        </w:rPr>
      </w:pPr>
    </w:p>
    <w:p w:rsidR="004E163B" w:rsidRDefault="004E163B" w:rsidP="004E163B">
      <w:pPr>
        <w:pStyle w:val="af4"/>
        <w:spacing w:after="0" w:line="360" w:lineRule="auto"/>
        <w:ind w:left="0" w:firstLine="567"/>
        <w:jc w:val="both"/>
        <w:rPr>
          <w:rFonts w:ascii="Times New Roman" w:hAnsi="Times New Roman" w:cs="Times New Roman"/>
          <w:sz w:val="28"/>
          <w:szCs w:val="28"/>
          <w:lang w:val="uk-UA"/>
        </w:rPr>
      </w:pPr>
      <w:r w:rsidRPr="00B517FC">
        <w:rPr>
          <w:rFonts w:ascii="Times New Roman" w:hAnsi="Times New Roman" w:cs="Times New Roman"/>
          <w:sz w:val="28"/>
          <w:szCs w:val="28"/>
          <w:lang w:val="uk-UA"/>
        </w:rPr>
        <w:t>Фінансове забезпечення Програми здійснюється за рахунок коштів місцевого бюджету Бучанської міської територіальної громади на відповідний бюджетний рік та виходячи з реальних можливостей бюджету.</w:t>
      </w:r>
    </w:p>
    <w:p w:rsidR="004E163B" w:rsidRPr="00B42058" w:rsidRDefault="004E163B" w:rsidP="004E163B">
      <w:pPr>
        <w:spacing w:line="360" w:lineRule="auto"/>
        <w:jc w:val="both"/>
        <w:rPr>
          <w:rFonts w:ascii="Times New Roman" w:hAnsi="Times New Roman"/>
          <w:szCs w:val="28"/>
          <w:lang w:val="uk-UA"/>
        </w:rPr>
      </w:pPr>
      <w:r w:rsidRPr="00BF3531">
        <w:rPr>
          <w:rFonts w:ascii="Times New Roman" w:hAnsi="Times New Roman"/>
          <w:szCs w:val="28"/>
          <w:lang w:val="uk-UA"/>
        </w:rPr>
        <w:tab/>
      </w:r>
      <w:r w:rsidRPr="00B42058">
        <w:rPr>
          <w:rFonts w:ascii="Times New Roman" w:hAnsi="Times New Roman"/>
          <w:szCs w:val="28"/>
          <w:lang w:val="uk-UA"/>
        </w:rPr>
        <w:t>Фінансування Програми здійснюється за рахунок коштів бюджету громади в рамках наступних бюджетних програм:</w:t>
      </w:r>
    </w:p>
    <w:p w:rsidR="004E163B" w:rsidRPr="00C468F2" w:rsidRDefault="004E163B" w:rsidP="004E163B">
      <w:pPr>
        <w:spacing w:line="360" w:lineRule="auto"/>
        <w:jc w:val="both"/>
        <w:rPr>
          <w:rFonts w:ascii="Times New Roman" w:hAnsi="Times New Roman"/>
          <w:szCs w:val="28"/>
          <w:lang w:val="uk-UA"/>
        </w:rPr>
      </w:pPr>
      <w:r w:rsidRPr="00C468F2">
        <w:rPr>
          <w:rFonts w:ascii="Times New Roman" w:hAnsi="Times New Roman"/>
          <w:szCs w:val="28"/>
          <w:lang w:val="uk-UA"/>
        </w:rPr>
        <w:t xml:space="preserve">- КПКВ </w:t>
      </w:r>
      <w:r w:rsidR="00C468F2" w:rsidRPr="00C468F2">
        <w:rPr>
          <w:rFonts w:ascii="Times New Roman" w:hAnsi="Times New Roman"/>
          <w:szCs w:val="28"/>
          <w:lang w:val="uk-UA"/>
        </w:rPr>
        <w:t xml:space="preserve">0116030 </w:t>
      </w:r>
      <w:r w:rsidR="00C468F2" w:rsidRPr="00C468F2">
        <w:rPr>
          <w:rFonts w:ascii="Times New Roman" w:hAnsi="Times New Roman"/>
          <w:color w:val="333333"/>
          <w:szCs w:val="28"/>
          <w:shd w:val="clear" w:color="auto" w:fill="FFFFFF"/>
        </w:rPr>
        <w:t>Організація благоустрою населених пунктів</w:t>
      </w:r>
    </w:p>
    <w:p w:rsidR="00C468F2" w:rsidRPr="00C468F2" w:rsidRDefault="00C468F2" w:rsidP="004E163B">
      <w:pPr>
        <w:spacing w:line="360" w:lineRule="auto"/>
        <w:jc w:val="both"/>
        <w:rPr>
          <w:rFonts w:ascii="Times New Roman" w:hAnsi="Times New Roman"/>
          <w:szCs w:val="28"/>
          <w:lang w:val="uk-UA"/>
        </w:rPr>
      </w:pPr>
      <w:r w:rsidRPr="00C468F2">
        <w:rPr>
          <w:rFonts w:ascii="Times New Roman" w:hAnsi="Times New Roman"/>
          <w:szCs w:val="28"/>
          <w:lang w:val="uk-UA"/>
        </w:rPr>
        <w:t xml:space="preserve">- КПКВ 0117461 </w:t>
      </w:r>
      <w:r w:rsidRPr="00C468F2">
        <w:rPr>
          <w:rFonts w:ascii="Times New Roman" w:hAnsi="Times New Roman"/>
          <w:color w:val="333333"/>
          <w:szCs w:val="28"/>
          <w:shd w:val="clear" w:color="auto" w:fill="FFFFFF"/>
        </w:rPr>
        <w:t>Утримання та розвиток автомобільних доріг та дорожньої інфраструктури за рахунок коштів місцевого бюджету</w:t>
      </w:r>
    </w:p>
    <w:p w:rsidR="00C468F2" w:rsidRPr="00C468F2" w:rsidRDefault="00C468F2" w:rsidP="004E163B">
      <w:pPr>
        <w:spacing w:line="360" w:lineRule="auto"/>
        <w:jc w:val="both"/>
        <w:rPr>
          <w:rFonts w:ascii="Times New Roman" w:hAnsi="Times New Roman"/>
          <w:szCs w:val="28"/>
          <w:lang w:val="uk-UA"/>
        </w:rPr>
      </w:pPr>
      <w:r w:rsidRPr="00C468F2">
        <w:rPr>
          <w:rFonts w:ascii="Times New Roman" w:hAnsi="Times New Roman"/>
          <w:szCs w:val="28"/>
          <w:lang w:val="uk-UA"/>
        </w:rPr>
        <w:t xml:space="preserve">- КПКВ 0110180 </w:t>
      </w:r>
      <w:r w:rsidRPr="00C468F2">
        <w:rPr>
          <w:rFonts w:ascii="Times New Roman" w:hAnsi="Times New Roman"/>
          <w:color w:val="4D5156"/>
          <w:szCs w:val="28"/>
          <w:shd w:val="clear" w:color="auto" w:fill="FFFFFF"/>
        </w:rPr>
        <w:t> Інша діяльність у сфері державного управління</w:t>
      </w:r>
    </w:p>
    <w:p w:rsidR="00C468F2" w:rsidRPr="00C468F2" w:rsidRDefault="00C468F2" w:rsidP="004E163B">
      <w:pPr>
        <w:spacing w:line="360" w:lineRule="auto"/>
        <w:jc w:val="both"/>
        <w:rPr>
          <w:rFonts w:ascii="Times New Roman" w:hAnsi="Times New Roman"/>
          <w:szCs w:val="28"/>
          <w:lang w:val="uk-UA"/>
        </w:rPr>
      </w:pPr>
      <w:r w:rsidRPr="00C468F2">
        <w:rPr>
          <w:rFonts w:ascii="Times New Roman" w:hAnsi="Times New Roman"/>
          <w:szCs w:val="28"/>
          <w:lang w:val="uk-UA"/>
        </w:rPr>
        <w:t xml:space="preserve">- КПКВ 0117411 </w:t>
      </w:r>
      <w:r w:rsidRPr="00C468F2">
        <w:rPr>
          <w:rFonts w:ascii="Times New Roman" w:hAnsi="Times New Roman"/>
          <w:color w:val="333333"/>
          <w:szCs w:val="28"/>
          <w:shd w:val="clear" w:color="auto" w:fill="FFFFFF"/>
        </w:rPr>
        <w:t>Утримання та розвиток автотранспорту</w:t>
      </w:r>
    </w:p>
    <w:p w:rsidR="004E163B" w:rsidRPr="00B517FC" w:rsidRDefault="004E163B" w:rsidP="004E163B">
      <w:pPr>
        <w:pStyle w:val="af4"/>
        <w:spacing w:after="0" w:line="360" w:lineRule="auto"/>
        <w:ind w:left="0" w:firstLine="567"/>
        <w:jc w:val="both"/>
        <w:rPr>
          <w:rFonts w:ascii="Times New Roman" w:hAnsi="Times New Roman" w:cs="Times New Roman"/>
          <w:sz w:val="28"/>
          <w:szCs w:val="28"/>
          <w:lang w:val="uk-UA"/>
        </w:rPr>
      </w:pPr>
      <w:r w:rsidRPr="00B42058">
        <w:rPr>
          <w:rFonts w:ascii="Times New Roman" w:hAnsi="Times New Roman" w:cs="Times New Roman"/>
          <w:sz w:val="28"/>
          <w:szCs w:val="28"/>
          <w:lang w:val="uk-UA"/>
        </w:rPr>
        <w:lastRenderedPageBreak/>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693"/>
        <w:gridCol w:w="1843"/>
        <w:gridCol w:w="1842"/>
      </w:tblGrid>
      <w:tr w:rsidR="004E163B" w:rsidRPr="00B517FC" w:rsidTr="00A4233C">
        <w:trPr>
          <w:trHeight w:val="658"/>
        </w:trPr>
        <w:tc>
          <w:tcPr>
            <w:tcW w:w="3261" w:type="dxa"/>
            <w:shd w:val="clear" w:color="auto" w:fill="auto"/>
            <w:vAlign w:val="center"/>
          </w:tcPr>
          <w:p w:rsidR="004E163B" w:rsidRPr="00B517FC" w:rsidRDefault="004E163B" w:rsidP="00A4233C">
            <w:pPr>
              <w:pStyle w:val="Style3"/>
              <w:widowControl/>
              <w:spacing w:line="276" w:lineRule="auto"/>
              <w:ind w:firstLine="0"/>
              <w:contextualSpacing/>
              <w:jc w:val="center"/>
              <w:rPr>
                <w:rStyle w:val="FontStyle13"/>
                <w:sz w:val="28"/>
                <w:szCs w:val="28"/>
                <w:lang w:eastAsia="uk-UA"/>
              </w:rPr>
            </w:pPr>
            <w:r w:rsidRPr="00B517FC">
              <w:rPr>
                <w:rStyle w:val="FontStyle13"/>
                <w:sz w:val="28"/>
                <w:szCs w:val="28"/>
                <w:lang w:eastAsia="uk-UA"/>
              </w:rPr>
              <w:t>Джерела фінансування</w:t>
            </w:r>
          </w:p>
        </w:tc>
        <w:tc>
          <w:tcPr>
            <w:tcW w:w="2693" w:type="dxa"/>
            <w:shd w:val="clear" w:color="auto" w:fill="auto"/>
            <w:vAlign w:val="center"/>
          </w:tcPr>
          <w:p w:rsidR="004E163B" w:rsidRPr="00B517FC" w:rsidRDefault="004E163B" w:rsidP="00A4233C">
            <w:pPr>
              <w:pStyle w:val="Style3"/>
              <w:widowControl/>
              <w:spacing w:line="276" w:lineRule="auto"/>
              <w:ind w:firstLine="0"/>
              <w:contextualSpacing/>
              <w:jc w:val="center"/>
              <w:rPr>
                <w:rStyle w:val="FontStyle13"/>
                <w:sz w:val="28"/>
                <w:szCs w:val="28"/>
                <w:lang w:eastAsia="uk-UA"/>
              </w:rPr>
            </w:pPr>
            <w:r w:rsidRPr="00B517FC">
              <w:rPr>
                <w:rStyle w:val="FontStyle13"/>
                <w:sz w:val="28"/>
                <w:szCs w:val="28"/>
                <w:lang w:eastAsia="uk-UA"/>
              </w:rPr>
              <w:t>Орієнтовний обсяг фінансування, грн.</w:t>
            </w:r>
          </w:p>
        </w:tc>
        <w:tc>
          <w:tcPr>
            <w:tcW w:w="1843" w:type="dxa"/>
            <w:shd w:val="clear" w:color="auto" w:fill="auto"/>
            <w:vAlign w:val="center"/>
          </w:tcPr>
          <w:p w:rsidR="004E163B" w:rsidRPr="00B517FC" w:rsidRDefault="004E163B" w:rsidP="00A4233C">
            <w:pPr>
              <w:pStyle w:val="Style3"/>
              <w:widowControl/>
              <w:spacing w:line="276" w:lineRule="auto"/>
              <w:ind w:firstLine="0"/>
              <w:contextualSpacing/>
              <w:jc w:val="center"/>
              <w:rPr>
                <w:rStyle w:val="FontStyle13"/>
                <w:bCs/>
                <w:lang w:eastAsia="uk-UA"/>
              </w:rPr>
            </w:pPr>
            <w:r w:rsidRPr="00B517FC">
              <w:rPr>
                <w:rStyle w:val="FontStyle13"/>
                <w:lang w:eastAsia="uk-UA"/>
              </w:rPr>
              <w:t>2023 р.</w:t>
            </w:r>
          </w:p>
        </w:tc>
        <w:tc>
          <w:tcPr>
            <w:tcW w:w="1842" w:type="dxa"/>
            <w:vAlign w:val="center"/>
          </w:tcPr>
          <w:p w:rsidR="004E163B" w:rsidRPr="00B517FC" w:rsidRDefault="004E163B" w:rsidP="00A4233C">
            <w:pPr>
              <w:pStyle w:val="Style3"/>
              <w:widowControl/>
              <w:spacing w:line="276" w:lineRule="auto"/>
              <w:ind w:firstLine="0"/>
              <w:contextualSpacing/>
              <w:jc w:val="center"/>
              <w:rPr>
                <w:rStyle w:val="FontStyle13"/>
                <w:bCs/>
                <w:lang w:eastAsia="uk-UA"/>
              </w:rPr>
            </w:pPr>
            <w:r w:rsidRPr="00B517FC">
              <w:rPr>
                <w:rStyle w:val="FontStyle13"/>
                <w:lang w:eastAsia="uk-UA"/>
              </w:rPr>
              <w:t xml:space="preserve">2024 р. </w:t>
            </w:r>
          </w:p>
        </w:tc>
      </w:tr>
      <w:tr w:rsidR="004E163B" w:rsidRPr="00B517FC" w:rsidTr="00A4233C">
        <w:trPr>
          <w:trHeight w:val="311"/>
        </w:trPr>
        <w:tc>
          <w:tcPr>
            <w:tcW w:w="3261" w:type="dxa"/>
            <w:shd w:val="clear" w:color="auto" w:fill="auto"/>
            <w:vAlign w:val="center"/>
          </w:tcPr>
          <w:p w:rsidR="004E163B" w:rsidRPr="00B517FC" w:rsidRDefault="004E163B" w:rsidP="00A4233C">
            <w:pPr>
              <w:pStyle w:val="Style3"/>
              <w:widowControl/>
              <w:spacing w:line="276" w:lineRule="auto"/>
              <w:ind w:firstLine="0"/>
              <w:contextualSpacing/>
              <w:jc w:val="center"/>
              <w:rPr>
                <w:rStyle w:val="FontStyle13"/>
                <w:b w:val="0"/>
                <w:bCs/>
                <w:sz w:val="28"/>
                <w:szCs w:val="28"/>
                <w:lang w:eastAsia="uk-UA"/>
              </w:rPr>
            </w:pPr>
            <w:r w:rsidRPr="00B517FC">
              <w:rPr>
                <w:rStyle w:val="FontStyle13"/>
                <w:sz w:val="28"/>
                <w:szCs w:val="28"/>
                <w:lang w:eastAsia="uk-UA"/>
              </w:rPr>
              <w:t>Місцевий бюджет</w:t>
            </w:r>
          </w:p>
          <w:p w:rsidR="004E163B" w:rsidRPr="00B517FC" w:rsidRDefault="004E163B" w:rsidP="00A4233C">
            <w:pPr>
              <w:pStyle w:val="Style3"/>
              <w:widowControl/>
              <w:spacing w:line="276" w:lineRule="auto"/>
              <w:ind w:firstLine="0"/>
              <w:contextualSpacing/>
              <w:jc w:val="center"/>
              <w:rPr>
                <w:rStyle w:val="FontStyle13"/>
                <w:b w:val="0"/>
                <w:bCs/>
                <w:sz w:val="28"/>
                <w:szCs w:val="28"/>
                <w:lang w:eastAsia="uk-UA"/>
              </w:rPr>
            </w:pPr>
            <w:r w:rsidRPr="00B517FC">
              <w:rPr>
                <w:rStyle w:val="FontStyle13"/>
                <w:sz w:val="28"/>
                <w:szCs w:val="28"/>
                <w:lang w:eastAsia="uk-UA"/>
              </w:rPr>
              <w:t xml:space="preserve"> (не виключно) </w:t>
            </w:r>
          </w:p>
        </w:tc>
        <w:tc>
          <w:tcPr>
            <w:tcW w:w="2693" w:type="dxa"/>
            <w:shd w:val="clear" w:color="auto" w:fill="auto"/>
          </w:tcPr>
          <w:p w:rsidR="004E163B" w:rsidRPr="00B517FC" w:rsidRDefault="00BB2707" w:rsidP="00A4233C">
            <w:pPr>
              <w:pStyle w:val="Style3"/>
              <w:widowControl/>
              <w:spacing w:line="276" w:lineRule="auto"/>
              <w:ind w:firstLine="0"/>
              <w:contextualSpacing/>
              <w:jc w:val="center"/>
              <w:rPr>
                <w:rStyle w:val="FontStyle13"/>
                <w:b w:val="0"/>
                <w:bCs/>
                <w:sz w:val="28"/>
                <w:szCs w:val="28"/>
                <w:lang w:eastAsia="uk-UA"/>
              </w:rPr>
            </w:pPr>
            <w:r w:rsidRPr="004E163B">
              <w:rPr>
                <w:bCs/>
              </w:rPr>
              <w:t>Відповідно до встановлених кошторисних призначень</w:t>
            </w:r>
            <w:r w:rsidRPr="00B517FC">
              <w:rPr>
                <w:rStyle w:val="FontStyle13"/>
                <w:b w:val="0"/>
                <w:bCs/>
                <w:sz w:val="28"/>
                <w:szCs w:val="28"/>
                <w:lang w:eastAsia="uk-UA"/>
              </w:rPr>
              <w:t xml:space="preserve"> </w:t>
            </w:r>
          </w:p>
        </w:tc>
        <w:tc>
          <w:tcPr>
            <w:tcW w:w="1843" w:type="dxa"/>
            <w:shd w:val="clear" w:color="auto" w:fill="auto"/>
          </w:tcPr>
          <w:p w:rsidR="004E163B" w:rsidRPr="00B517FC" w:rsidRDefault="00BB2707" w:rsidP="00A4233C">
            <w:pPr>
              <w:pStyle w:val="Style3"/>
              <w:widowControl/>
              <w:spacing w:line="276" w:lineRule="auto"/>
              <w:ind w:firstLine="0"/>
              <w:contextualSpacing/>
              <w:jc w:val="center"/>
              <w:rPr>
                <w:rStyle w:val="FontStyle13"/>
                <w:b w:val="0"/>
                <w:bCs/>
                <w:sz w:val="28"/>
                <w:szCs w:val="28"/>
                <w:lang w:eastAsia="uk-UA"/>
              </w:rPr>
            </w:pPr>
            <w:r w:rsidRPr="004E163B">
              <w:rPr>
                <w:bCs/>
              </w:rPr>
              <w:t>Відповідно до встановлених кошторисних призначень</w:t>
            </w:r>
          </w:p>
        </w:tc>
        <w:tc>
          <w:tcPr>
            <w:tcW w:w="1842" w:type="dxa"/>
          </w:tcPr>
          <w:p w:rsidR="004E163B" w:rsidRPr="00B517FC" w:rsidRDefault="00BB2707" w:rsidP="00A4233C">
            <w:pPr>
              <w:pStyle w:val="Style3"/>
              <w:widowControl/>
              <w:spacing w:line="276" w:lineRule="auto"/>
              <w:ind w:firstLine="0"/>
              <w:contextualSpacing/>
              <w:jc w:val="center"/>
              <w:rPr>
                <w:rStyle w:val="FontStyle13"/>
                <w:b w:val="0"/>
                <w:bCs/>
                <w:sz w:val="28"/>
                <w:szCs w:val="28"/>
                <w:lang w:eastAsia="uk-UA"/>
              </w:rPr>
            </w:pPr>
            <w:r w:rsidRPr="004E163B">
              <w:rPr>
                <w:bCs/>
              </w:rPr>
              <w:t>Відповідно до встановлених кошторисних призначень</w:t>
            </w:r>
          </w:p>
        </w:tc>
      </w:tr>
    </w:tbl>
    <w:p w:rsidR="004E163B" w:rsidRPr="00B517FC" w:rsidRDefault="004E163B" w:rsidP="004E163B">
      <w:pPr>
        <w:shd w:val="clear" w:color="auto" w:fill="FFFFFF"/>
        <w:ind w:firstLine="851"/>
        <w:contextualSpacing/>
        <w:jc w:val="center"/>
        <w:rPr>
          <w:rFonts w:ascii="Times New Roman" w:hAnsi="Times New Roman"/>
          <w:b/>
          <w:spacing w:val="-1"/>
          <w:szCs w:val="28"/>
          <w:lang w:val="uk-UA"/>
        </w:rPr>
      </w:pPr>
    </w:p>
    <w:p w:rsidR="00BB2707" w:rsidRPr="00C62B0C" w:rsidRDefault="00BB2707" w:rsidP="00BB2707">
      <w:pPr>
        <w:shd w:val="clear" w:color="auto" w:fill="FFFFFF"/>
        <w:contextualSpacing/>
        <w:jc w:val="center"/>
        <w:rPr>
          <w:rFonts w:ascii="Times New Roman" w:hAnsi="Times New Roman"/>
          <w:bCs/>
          <w:caps/>
          <w:spacing w:val="-1"/>
          <w:szCs w:val="28"/>
        </w:rPr>
      </w:pPr>
      <w:r w:rsidRPr="00C62B0C">
        <w:rPr>
          <w:rFonts w:ascii="Times New Roman" w:hAnsi="Times New Roman"/>
          <w:b/>
          <w:caps/>
          <w:spacing w:val="-1"/>
          <w:szCs w:val="28"/>
        </w:rPr>
        <w:t>7. Строки та етапи виконання Програми</w:t>
      </w:r>
    </w:p>
    <w:p w:rsidR="00BB2707" w:rsidRPr="00B517FC" w:rsidRDefault="00BB2707" w:rsidP="00BB2707">
      <w:pPr>
        <w:shd w:val="clear" w:color="auto" w:fill="FFFFFF"/>
        <w:ind w:firstLine="851"/>
        <w:contextualSpacing/>
        <w:jc w:val="center"/>
        <w:rPr>
          <w:rFonts w:ascii="Times New Roman" w:hAnsi="Times New Roman"/>
          <w:bCs/>
          <w:spacing w:val="-1"/>
          <w:szCs w:val="28"/>
        </w:rPr>
      </w:pPr>
    </w:p>
    <w:p w:rsidR="00BB2707" w:rsidRPr="00B517FC" w:rsidRDefault="00BB2707" w:rsidP="00BB2707">
      <w:pPr>
        <w:shd w:val="clear" w:color="auto" w:fill="FFFFFF"/>
        <w:tabs>
          <w:tab w:val="left" w:pos="0"/>
        </w:tabs>
        <w:spacing w:line="360" w:lineRule="auto"/>
        <w:ind w:firstLine="567"/>
        <w:contextualSpacing/>
        <w:jc w:val="both"/>
        <w:rPr>
          <w:rFonts w:ascii="Times New Roman" w:hAnsi="Times New Roman"/>
          <w:bCs/>
          <w:spacing w:val="-1"/>
          <w:szCs w:val="28"/>
        </w:rPr>
      </w:pPr>
      <w:r w:rsidRPr="00B517FC">
        <w:rPr>
          <w:rFonts w:ascii="Times New Roman" w:hAnsi="Times New Roman"/>
          <w:bCs/>
          <w:spacing w:val="-1"/>
          <w:szCs w:val="28"/>
        </w:rPr>
        <w:t xml:space="preserve">Строк дії Програми – </w:t>
      </w:r>
      <w:r>
        <w:rPr>
          <w:rFonts w:ascii="Times New Roman" w:hAnsi="Times New Roman"/>
          <w:bCs/>
          <w:spacing w:val="-1"/>
          <w:szCs w:val="28"/>
        </w:rPr>
        <w:t>січень</w:t>
      </w:r>
      <w:r w:rsidR="007A37F3">
        <w:rPr>
          <w:rFonts w:ascii="Times New Roman" w:hAnsi="Times New Roman"/>
          <w:bCs/>
          <w:spacing w:val="-1"/>
          <w:szCs w:val="28"/>
          <w:lang w:val="uk-UA"/>
        </w:rPr>
        <w:t xml:space="preserve"> </w:t>
      </w:r>
      <w:r w:rsidRPr="00B517FC">
        <w:rPr>
          <w:rFonts w:ascii="Times New Roman" w:hAnsi="Times New Roman"/>
          <w:bCs/>
          <w:spacing w:val="-1"/>
          <w:szCs w:val="28"/>
        </w:rPr>
        <w:t>202</w:t>
      </w:r>
      <w:r>
        <w:rPr>
          <w:rFonts w:ascii="Times New Roman" w:hAnsi="Times New Roman"/>
          <w:bCs/>
          <w:spacing w:val="-1"/>
          <w:szCs w:val="28"/>
          <w:lang w:val="uk-UA"/>
        </w:rPr>
        <w:t>3</w:t>
      </w:r>
      <w:r w:rsidRPr="00B517FC">
        <w:rPr>
          <w:rFonts w:ascii="Times New Roman" w:hAnsi="Times New Roman"/>
          <w:bCs/>
          <w:spacing w:val="-1"/>
          <w:szCs w:val="28"/>
        </w:rPr>
        <w:t xml:space="preserve"> р.</w:t>
      </w:r>
      <w:r>
        <w:rPr>
          <w:rFonts w:ascii="Times New Roman" w:hAnsi="Times New Roman"/>
          <w:bCs/>
          <w:spacing w:val="-1"/>
          <w:szCs w:val="28"/>
        </w:rPr>
        <w:t xml:space="preserve"> -</w:t>
      </w:r>
      <w:r w:rsidRPr="00B517FC">
        <w:rPr>
          <w:rFonts w:ascii="Times New Roman" w:hAnsi="Times New Roman"/>
          <w:bCs/>
          <w:spacing w:val="-1"/>
          <w:szCs w:val="28"/>
        </w:rPr>
        <w:t xml:space="preserve"> грудень 202</w:t>
      </w:r>
      <w:r>
        <w:rPr>
          <w:rFonts w:ascii="Times New Roman" w:hAnsi="Times New Roman"/>
          <w:bCs/>
          <w:spacing w:val="-1"/>
          <w:szCs w:val="28"/>
          <w:lang w:val="uk-UA"/>
        </w:rPr>
        <w:t>4</w:t>
      </w:r>
      <w:r w:rsidRPr="00B517FC">
        <w:rPr>
          <w:rFonts w:ascii="Times New Roman" w:hAnsi="Times New Roman"/>
          <w:bCs/>
          <w:spacing w:val="-1"/>
          <w:szCs w:val="28"/>
        </w:rPr>
        <w:t xml:space="preserve"> р.</w:t>
      </w:r>
    </w:p>
    <w:p w:rsidR="00BB2707" w:rsidRPr="00B517FC" w:rsidRDefault="00BB2707" w:rsidP="00BB2707">
      <w:pPr>
        <w:shd w:val="clear" w:color="auto" w:fill="FFFFFF"/>
        <w:tabs>
          <w:tab w:val="left" w:pos="0"/>
        </w:tabs>
        <w:spacing w:line="360" w:lineRule="auto"/>
        <w:ind w:firstLine="567"/>
        <w:contextualSpacing/>
        <w:jc w:val="both"/>
        <w:rPr>
          <w:rFonts w:ascii="Times New Roman" w:hAnsi="Times New Roman"/>
          <w:spacing w:val="-1"/>
          <w:szCs w:val="28"/>
        </w:rPr>
      </w:pPr>
      <w:r w:rsidRPr="00B517FC">
        <w:rPr>
          <w:rFonts w:ascii="Times New Roman" w:hAnsi="Times New Roman"/>
          <w:spacing w:val="-1"/>
          <w:szCs w:val="28"/>
        </w:rPr>
        <w:t>Фінансування Програми здійснюється за рахунок коштів (не виключно):</w:t>
      </w:r>
    </w:p>
    <w:p w:rsidR="00BB2707" w:rsidRPr="00B517FC" w:rsidRDefault="00BB2707" w:rsidP="00BB2707">
      <w:pPr>
        <w:pStyle w:val="Style2"/>
        <w:widowControl/>
        <w:numPr>
          <w:ilvl w:val="0"/>
          <w:numId w:val="24"/>
        </w:numPr>
        <w:tabs>
          <w:tab w:val="left" w:pos="0"/>
        </w:tabs>
        <w:spacing w:line="360" w:lineRule="auto"/>
        <w:ind w:left="0" w:firstLine="567"/>
        <w:contextualSpacing/>
        <w:jc w:val="both"/>
        <w:rPr>
          <w:sz w:val="28"/>
          <w:szCs w:val="28"/>
          <w:lang w:val="uk-UA"/>
        </w:rPr>
      </w:pPr>
      <w:r w:rsidRPr="00B517FC">
        <w:rPr>
          <w:sz w:val="28"/>
          <w:szCs w:val="28"/>
          <w:lang w:val="uk-UA"/>
        </w:rPr>
        <w:t>місцевого бюджету Бучанської міської територіальної громади;</w:t>
      </w:r>
    </w:p>
    <w:p w:rsidR="00BB2707" w:rsidRPr="00B517FC" w:rsidRDefault="00BB2707" w:rsidP="00BB2707">
      <w:pPr>
        <w:pStyle w:val="Style2"/>
        <w:widowControl/>
        <w:numPr>
          <w:ilvl w:val="0"/>
          <w:numId w:val="24"/>
        </w:numPr>
        <w:tabs>
          <w:tab w:val="left" w:pos="0"/>
        </w:tabs>
        <w:spacing w:line="360" w:lineRule="auto"/>
        <w:ind w:left="0" w:firstLine="567"/>
        <w:contextualSpacing/>
        <w:jc w:val="both"/>
        <w:rPr>
          <w:sz w:val="28"/>
          <w:szCs w:val="28"/>
          <w:lang w:val="uk-UA"/>
        </w:rPr>
      </w:pPr>
      <w:r w:rsidRPr="00B517FC">
        <w:rPr>
          <w:sz w:val="28"/>
          <w:szCs w:val="28"/>
          <w:lang w:val="uk-UA"/>
        </w:rPr>
        <w:t>інших джерел не заборонених законодавством України.</w:t>
      </w:r>
    </w:p>
    <w:p w:rsidR="00BB2707" w:rsidRDefault="00BB2707" w:rsidP="00BB2707">
      <w:pPr>
        <w:tabs>
          <w:tab w:val="left" w:pos="709"/>
        </w:tabs>
        <w:spacing w:line="360" w:lineRule="auto"/>
        <w:ind w:firstLine="567"/>
        <w:contextualSpacing/>
        <w:jc w:val="center"/>
        <w:rPr>
          <w:rFonts w:ascii="Times New Roman" w:hAnsi="Times New Roman"/>
          <w:b/>
          <w:bCs/>
          <w:caps/>
          <w:szCs w:val="28"/>
        </w:rPr>
      </w:pPr>
    </w:p>
    <w:p w:rsidR="00BB2707" w:rsidRPr="00C62B0C" w:rsidRDefault="00BB2707" w:rsidP="00BB2707">
      <w:pPr>
        <w:tabs>
          <w:tab w:val="left" w:pos="709"/>
        </w:tabs>
        <w:spacing w:line="360" w:lineRule="auto"/>
        <w:ind w:firstLine="567"/>
        <w:contextualSpacing/>
        <w:jc w:val="center"/>
        <w:rPr>
          <w:rFonts w:ascii="Times New Roman" w:hAnsi="Times New Roman"/>
          <w:b/>
          <w:bCs/>
          <w:caps/>
          <w:szCs w:val="28"/>
        </w:rPr>
      </w:pPr>
      <w:r w:rsidRPr="00C62B0C">
        <w:rPr>
          <w:rFonts w:ascii="Times New Roman" w:hAnsi="Times New Roman"/>
          <w:b/>
          <w:bCs/>
          <w:caps/>
          <w:szCs w:val="28"/>
        </w:rPr>
        <w:t>8. Координація та контроль за ходом виконання Програми</w:t>
      </w:r>
    </w:p>
    <w:p w:rsidR="00BB2707" w:rsidRPr="00B517FC" w:rsidRDefault="00BB2707" w:rsidP="00BB2707">
      <w:pPr>
        <w:spacing w:line="360" w:lineRule="auto"/>
        <w:ind w:firstLine="567"/>
        <w:contextualSpacing/>
        <w:jc w:val="both"/>
        <w:rPr>
          <w:rFonts w:ascii="Times New Roman" w:hAnsi="Times New Roman"/>
          <w:snapToGrid w:val="0"/>
          <w:szCs w:val="28"/>
        </w:rPr>
      </w:pPr>
      <w:r w:rsidRPr="00B517FC">
        <w:rPr>
          <w:rFonts w:ascii="Times New Roman" w:hAnsi="Times New Roman"/>
          <w:szCs w:val="28"/>
        </w:rPr>
        <w:t>Головним розпорядником коштів на виконання Програми є Бучанська міська рада.</w:t>
      </w:r>
      <w:r w:rsidRPr="00B517FC">
        <w:rPr>
          <w:rFonts w:ascii="Times New Roman" w:hAnsi="Times New Roman"/>
          <w:snapToGrid w:val="0"/>
          <w:szCs w:val="28"/>
        </w:rPr>
        <w:t xml:space="preserve"> </w:t>
      </w:r>
    </w:p>
    <w:p w:rsidR="00BB2707" w:rsidRPr="00B517FC" w:rsidRDefault="00BB2707" w:rsidP="00BB2707">
      <w:pPr>
        <w:spacing w:line="360" w:lineRule="auto"/>
        <w:ind w:firstLine="567"/>
        <w:contextualSpacing/>
        <w:jc w:val="both"/>
        <w:rPr>
          <w:rFonts w:ascii="Times New Roman" w:hAnsi="Times New Roman"/>
          <w:snapToGrid w:val="0"/>
          <w:szCs w:val="28"/>
        </w:rPr>
      </w:pPr>
      <w:r w:rsidRPr="00B517FC">
        <w:rPr>
          <w:rFonts w:ascii="Times New Roman" w:hAnsi="Times New Roman"/>
          <w:snapToGrid w:val="0"/>
          <w:szCs w:val="28"/>
        </w:rPr>
        <w:t>Фінансування заходів Програми здійснюється в межах фінансових можливостей міського бюджету Бучанської міської територіальної громади.</w:t>
      </w:r>
    </w:p>
    <w:p w:rsidR="00BB2707" w:rsidRPr="00B517FC" w:rsidRDefault="00BB2707" w:rsidP="00BB2707">
      <w:pPr>
        <w:spacing w:line="360" w:lineRule="auto"/>
        <w:ind w:firstLine="567"/>
        <w:contextualSpacing/>
        <w:jc w:val="both"/>
        <w:rPr>
          <w:rFonts w:ascii="Times New Roman" w:hAnsi="Times New Roman"/>
          <w:szCs w:val="28"/>
        </w:rPr>
      </w:pPr>
      <w:r w:rsidRPr="00B517FC">
        <w:rPr>
          <w:rFonts w:ascii="Times New Roman" w:hAnsi="Times New Roman"/>
          <w:szCs w:val="28"/>
        </w:rPr>
        <w:t>Відповідальний виконавець Програми відділ житлово-комунальної інфраструктури управління житлово-комунального господарства Бучанської міської ради, який здійснює координацію за виконанням заходів Програми.</w:t>
      </w:r>
    </w:p>
    <w:p w:rsidR="00BB2707" w:rsidRPr="00B517FC" w:rsidRDefault="00BB2707" w:rsidP="00BB2707">
      <w:pPr>
        <w:spacing w:line="360" w:lineRule="auto"/>
        <w:ind w:firstLine="567"/>
        <w:contextualSpacing/>
        <w:jc w:val="both"/>
        <w:rPr>
          <w:rFonts w:ascii="Times New Roman" w:hAnsi="Times New Roman"/>
          <w:szCs w:val="28"/>
        </w:rPr>
      </w:pPr>
      <w:r w:rsidRPr="00B517FC">
        <w:rPr>
          <w:rFonts w:ascii="Times New Roman" w:hAnsi="Times New Roman"/>
          <w:szCs w:val="28"/>
        </w:rPr>
        <w:t>Відповідальний виконавець для здійснення моніторингу реалізації програми щоквартально, до 15 числа місяця, наступного за звітним періодом, подає відділу економічного розвитку та інвестицій міської ради інформацію про стан та результати виконання заходів програми.</w:t>
      </w:r>
    </w:p>
    <w:p w:rsidR="00BB2707" w:rsidRPr="00B517FC" w:rsidRDefault="00BB2707" w:rsidP="00BB2707">
      <w:pPr>
        <w:spacing w:line="360" w:lineRule="auto"/>
        <w:jc w:val="both"/>
        <w:rPr>
          <w:rFonts w:ascii="Times New Roman" w:hAnsi="Times New Roman"/>
          <w:b/>
          <w:szCs w:val="28"/>
        </w:rPr>
      </w:pPr>
      <w:r w:rsidRPr="00B517FC">
        <w:rPr>
          <w:rFonts w:ascii="Times New Roman" w:hAnsi="Times New Roman"/>
          <w:b/>
          <w:szCs w:val="28"/>
        </w:rPr>
        <w:t>Секретар Бучанської міської ради</w:t>
      </w:r>
    </w:p>
    <w:p w:rsidR="00BB2707" w:rsidRDefault="00BB2707" w:rsidP="00BB2707">
      <w:pPr>
        <w:spacing w:line="360" w:lineRule="auto"/>
        <w:jc w:val="both"/>
        <w:rPr>
          <w:rFonts w:ascii="Times New Roman" w:hAnsi="Times New Roman"/>
          <w:bCs/>
          <w:sz w:val="24"/>
          <w:szCs w:val="24"/>
        </w:rPr>
      </w:pPr>
      <w:r w:rsidRPr="00B517FC">
        <w:rPr>
          <w:rFonts w:ascii="Times New Roman" w:hAnsi="Times New Roman"/>
          <w:b/>
          <w:szCs w:val="28"/>
        </w:rPr>
        <w:t>VIII скликання</w:t>
      </w:r>
      <w:r w:rsidRPr="00B517FC">
        <w:rPr>
          <w:rFonts w:ascii="Times New Roman" w:hAnsi="Times New Roman"/>
          <w:b/>
          <w:szCs w:val="28"/>
        </w:rPr>
        <w:tab/>
      </w:r>
      <w:r w:rsidRPr="00B517FC">
        <w:rPr>
          <w:rFonts w:ascii="Times New Roman" w:hAnsi="Times New Roman"/>
          <w:b/>
          <w:szCs w:val="28"/>
        </w:rPr>
        <w:tab/>
        <w:t xml:space="preserve"> </w:t>
      </w:r>
      <w:r w:rsidRPr="00B517FC">
        <w:rPr>
          <w:rFonts w:ascii="Times New Roman" w:hAnsi="Times New Roman"/>
          <w:b/>
          <w:szCs w:val="28"/>
        </w:rPr>
        <w:tab/>
      </w:r>
      <w:r w:rsidRPr="00B517FC">
        <w:rPr>
          <w:rFonts w:ascii="Times New Roman" w:hAnsi="Times New Roman"/>
          <w:b/>
          <w:szCs w:val="28"/>
        </w:rPr>
        <w:tab/>
      </w:r>
      <w:r w:rsidRPr="00B517FC">
        <w:rPr>
          <w:rFonts w:ascii="Times New Roman" w:hAnsi="Times New Roman"/>
          <w:b/>
          <w:szCs w:val="28"/>
        </w:rPr>
        <w:tab/>
      </w:r>
      <w:r w:rsidRPr="00B517FC">
        <w:rPr>
          <w:rFonts w:ascii="Times New Roman" w:hAnsi="Times New Roman"/>
          <w:b/>
          <w:szCs w:val="28"/>
        </w:rPr>
        <w:tab/>
        <w:t xml:space="preserve">          Тарас ШАПРАВСЬКИЙ</w:t>
      </w:r>
    </w:p>
    <w:p w:rsidR="000F0923" w:rsidRPr="00FA6E68" w:rsidRDefault="00BB2707" w:rsidP="006364C3">
      <w:pPr>
        <w:spacing w:line="240" w:lineRule="atLeast"/>
        <w:jc w:val="both"/>
        <w:rPr>
          <w:rFonts w:ascii="Times New Roman" w:hAnsi="Times New Roman"/>
          <w:b/>
          <w:bCs/>
          <w:sz w:val="20"/>
          <w:lang w:val="uk-UA"/>
        </w:rPr>
      </w:pPr>
      <w:r w:rsidRPr="00FA6E68">
        <w:rPr>
          <w:rFonts w:ascii="Times New Roman" w:hAnsi="Times New Roman"/>
          <w:bCs/>
          <w:sz w:val="20"/>
        </w:rPr>
        <w:t xml:space="preserve">Начальник </w:t>
      </w:r>
      <w:r w:rsidR="006364C3">
        <w:rPr>
          <w:rFonts w:ascii="Times New Roman" w:hAnsi="Times New Roman"/>
          <w:bCs/>
          <w:sz w:val="20"/>
          <w:lang w:val="uk-UA"/>
        </w:rPr>
        <w:t xml:space="preserve"> </w:t>
      </w:r>
      <w:r w:rsidRPr="00FA6E68">
        <w:rPr>
          <w:rFonts w:ascii="Times New Roman" w:hAnsi="Times New Roman"/>
          <w:bCs/>
          <w:sz w:val="20"/>
        </w:rPr>
        <w:t xml:space="preserve">  </w:t>
      </w:r>
    </w:p>
    <w:sectPr w:rsidR="000F0923" w:rsidRPr="00FA6E68" w:rsidSect="004E163B">
      <w:pgSz w:w="11906" w:h="16838" w:code="9"/>
      <w:pgMar w:top="567" w:right="1021" w:bottom="1134" w:left="1247"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17314" w:rsidRPr="00D165B1" w:rsidRDefault="00717314">
      <w:pPr>
        <w:rPr>
          <w:sz w:val="26"/>
          <w:szCs w:val="26"/>
        </w:rPr>
      </w:pPr>
      <w:r w:rsidRPr="00D165B1">
        <w:rPr>
          <w:sz w:val="26"/>
          <w:szCs w:val="26"/>
        </w:rPr>
        <w:separator/>
      </w:r>
    </w:p>
  </w:endnote>
  <w:endnote w:type="continuationSeparator" w:id="0">
    <w:p w:rsidR="00717314" w:rsidRPr="00D165B1" w:rsidRDefault="00717314">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17314" w:rsidRPr="00D165B1" w:rsidRDefault="00717314">
      <w:pPr>
        <w:rPr>
          <w:sz w:val="26"/>
          <w:szCs w:val="26"/>
        </w:rPr>
      </w:pPr>
      <w:r w:rsidRPr="00D165B1">
        <w:rPr>
          <w:sz w:val="26"/>
          <w:szCs w:val="26"/>
        </w:rPr>
        <w:separator/>
      </w:r>
    </w:p>
  </w:footnote>
  <w:footnote w:type="continuationSeparator" w:id="0">
    <w:p w:rsidR="00717314" w:rsidRPr="00D165B1" w:rsidRDefault="00717314">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57EB0" w:rsidRPr="00D165B1" w:rsidRDefault="00D57EB0"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Pr="00D165B1">
      <w:rPr>
        <w:rStyle w:val="affc"/>
        <w:rFonts w:cs="FreeSans"/>
        <w:sz w:val="22"/>
        <w:szCs w:val="22"/>
      </w:rPr>
      <w:instrText xml:space="preserve">PAGE  </w:instrText>
    </w:r>
    <w:r w:rsidRPr="00D165B1">
      <w:rPr>
        <w:rStyle w:val="affc"/>
        <w:rFonts w:cs="FreeSans"/>
        <w:sz w:val="22"/>
        <w:szCs w:val="22"/>
      </w:rPr>
      <w:fldChar w:fldCharType="end"/>
    </w:r>
  </w:p>
  <w:p w:rsidR="00D57EB0" w:rsidRPr="00D165B1" w:rsidRDefault="00D57EB0">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57EB0" w:rsidRDefault="00D57EB0">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5"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0"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4"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6"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7"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18"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19"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 w:numId="4">
    <w:abstractNumId w:val="18"/>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7"/>
  </w:num>
  <w:num w:numId="14">
    <w:abstractNumId w:val="8"/>
  </w:num>
  <w:num w:numId="15">
    <w:abstractNumId w:val="9"/>
  </w:num>
  <w:num w:numId="16">
    <w:abstractNumId w:val="11"/>
  </w:num>
  <w:num w:numId="17">
    <w:abstractNumId w:val="16"/>
  </w:num>
  <w:num w:numId="18">
    <w:abstractNumId w:val="3"/>
  </w:num>
  <w:num w:numId="19">
    <w:abstractNumId w:val="13"/>
  </w:num>
  <w:num w:numId="20">
    <w:abstractNumId w:val="14"/>
  </w:num>
  <w:num w:numId="21">
    <w:abstractNumId w:val="19"/>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A6"/>
    <w:rsid w:val="000400F1"/>
    <w:rsid w:val="0004436A"/>
    <w:rsid w:val="00044635"/>
    <w:rsid w:val="00045AE3"/>
    <w:rsid w:val="00045CA7"/>
    <w:rsid w:val="000512FB"/>
    <w:rsid w:val="0005624F"/>
    <w:rsid w:val="00056720"/>
    <w:rsid w:val="000571D2"/>
    <w:rsid w:val="00057D4D"/>
    <w:rsid w:val="000708B1"/>
    <w:rsid w:val="00070D8E"/>
    <w:rsid w:val="0007299B"/>
    <w:rsid w:val="000736E2"/>
    <w:rsid w:val="00074259"/>
    <w:rsid w:val="00082777"/>
    <w:rsid w:val="0008339A"/>
    <w:rsid w:val="00087A1C"/>
    <w:rsid w:val="000930D0"/>
    <w:rsid w:val="0009698A"/>
    <w:rsid w:val="000A2E30"/>
    <w:rsid w:val="000B06B6"/>
    <w:rsid w:val="000B20B0"/>
    <w:rsid w:val="000B771A"/>
    <w:rsid w:val="000C243E"/>
    <w:rsid w:val="000C3CF1"/>
    <w:rsid w:val="000C5CBA"/>
    <w:rsid w:val="000C6589"/>
    <w:rsid w:val="000C7034"/>
    <w:rsid w:val="000D4F41"/>
    <w:rsid w:val="000D6D37"/>
    <w:rsid w:val="000E06C7"/>
    <w:rsid w:val="000E1661"/>
    <w:rsid w:val="000E3EBF"/>
    <w:rsid w:val="000E4D2A"/>
    <w:rsid w:val="000F0923"/>
    <w:rsid w:val="000F5D49"/>
    <w:rsid w:val="001027D0"/>
    <w:rsid w:val="00104CB8"/>
    <w:rsid w:val="00105699"/>
    <w:rsid w:val="0011034D"/>
    <w:rsid w:val="001121B4"/>
    <w:rsid w:val="00121385"/>
    <w:rsid w:val="00134411"/>
    <w:rsid w:val="001452AB"/>
    <w:rsid w:val="00145D22"/>
    <w:rsid w:val="0014747F"/>
    <w:rsid w:val="00152309"/>
    <w:rsid w:val="00152407"/>
    <w:rsid w:val="001568F1"/>
    <w:rsid w:val="00156DFE"/>
    <w:rsid w:val="001658F0"/>
    <w:rsid w:val="00167234"/>
    <w:rsid w:val="00167C5F"/>
    <w:rsid w:val="001716C0"/>
    <w:rsid w:val="00172625"/>
    <w:rsid w:val="0018084B"/>
    <w:rsid w:val="00187A25"/>
    <w:rsid w:val="00190233"/>
    <w:rsid w:val="00191E64"/>
    <w:rsid w:val="00192E77"/>
    <w:rsid w:val="00194A04"/>
    <w:rsid w:val="001953B8"/>
    <w:rsid w:val="00195518"/>
    <w:rsid w:val="001A21D1"/>
    <w:rsid w:val="001B1315"/>
    <w:rsid w:val="001B6A77"/>
    <w:rsid w:val="001B79E9"/>
    <w:rsid w:val="001B7A91"/>
    <w:rsid w:val="001D218A"/>
    <w:rsid w:val="001D5309"/>
    <w:rsid w:val="001E12B3"/>
    <w:rsid w:val="001E7687"/>
    <w:rsid w:val="001F15A6"/>
    <w:rsid w:val="001F3292"/>
    <w:rsid w:val="0020118C"/>
    <w:rsid w:val="00207473"/>
    <w:rsid w:val="00212C0B"/>
    <w:rsid w:val="00214FD2"/>
    <w:rsid w:val="00216824"/>
    <w:rsid w:val="00216E39"/>
    <w:rsid w:val="00221C9E"/>
    <w:rsid w:val="00224994"/>
    <w:rsid w:val="00224CEF"/>
    <w:rsid w:val="00227A30"/>
    <w:rsid w:val="00230BE2"/>
    <w:rsid w:val="0023385B"/>
    <w:rsid w:val="002415AF"/>
    <w:rsid w:val="002463E2"/>
    <w:rsid w:val="0025181C"/>
    <w:rsid w:val="00257993"/>
    <w:rsid w:val="00262548"/>
    <w:rsid w:val="0026332D"/>
    <w:rsid w:val="00264ABF"/>
    <w:rsid w:val="00273027"/>
    <w:rsid w:val="002753B7"/>
    <w:rsid w:val="00276A42"/>
    <w:rsid w:val="00277728"/>
    <w:rsid w:val="002777F6"/>
    <w:rsid w:val="00287DA3"/>
    <w:rsid w:val="00291183"/>
    <w:rsid w:val="00294DFB"/>
    <w:rsid w:val="00295D7C"/>
    <w:rsid w:val="002979D5"/>
    <w:rsid w:val="002A2A08"/>
    <w:rsid w:val="002B44A3"/>
    <w:rsid w:val="002C153A"/>
    <w:rsid w:val="002C2420"/>
    <w:rsid w:val="002C323E"/>
    <w:rsid w:val="002D0327"/>
    <w:rsid w:val="002D0E65"/>
    <w:rsid w:val="002D4771"/>
    <w:rsid w:val="002D7E88"/>
    <w:rsid w:val="002E0869"/>
    <w:rsid w:val="002E2034"/>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404B"/>
    <w:rsid w:val="00367EA3"/>
    <w:rsid w:val="003708D9"/>
    <w:rsid w:val="0037160A"/>
    <w:rsid w:val="00372BF1"/>
    <w:rsid w:val="00373AE4"/>
    <w:rsid w:val="003778FE"/>
    <w:rsid w:val="00380235"/>
    <w:rsid w:val="00383695"/>
    <w:rsid w:val="003838B2"/>
    <w:rsid w:val="00386029"/>
    <w:rsid w:val="00395041"/>
    <w:rsid w:val="003A10F2"/>
    <w:rsid w:val="003A1A3B"/>
    <w:rsid w:val="003A3644"/>
    <w:rsid w:val="003B179D"/>
    <w:rsid w:val="003B36B6"/>
    <w:rsid w:val="003B3737"/>
    <w:rsid w:val="003B3FCF"/>
    <w:rsid w:val="003B6961"/>
    <w:rsid w:val="003C13C0"/>
    <w:rsid w:val="003C24F4"/>
    <w:rsid w:val="003C4585"/>
    <w:rsid w:val="003C4CF7"/>
    <w:rsid w:val="003C4F2D"/>
    <w:rsid w:val="003D1003"/>
    <w:rsid w:val="003D2A1D"/>
    <w:rsid w:val="003D69D9"/>
    <w:rsid w:val="003E6514"/>
    <w:rsid w:val="003E749C"/>
    <w:rsid w:val="003F4BD3"/>
    <w:rsid w:val="003F4DE6"/>
    <w:rsid w:val="003F5679"/>
    <w:rsid w:val="003F6479"/>
    <w:rsid w:val="00401C97"/>
    <w:rsid w:val="00405C45"/>
    <w:rsid w:val="004075E3"/>
    <w:rsid w:val="00411E1D"/>
    <w:rsid w:val="00414155"/>
    <w:rsid w:val="0042675B"/>
    <w:rsid w:val="004303A7"/>
    <w:rsid w:val="004317F5"/>
    <w:rsid w:val="0043619A"/>
    <w:rsid w:val="00440999"/>
    <w:rsid w:val="00442F7C"/>
    <w:rsid w:val="004460BC"/>
    <w:rsid w:val="0045736E"/>
    <w:rsid w:val="004605ED"/>
    <w:rsid w:val="00461399"/>
    <w:rsid w:val="00461509"/>
    <w:rsid w:val="00466C7F"/>
    <w:rsid w:val="00473909"/>
    <w:rsid w:val="0047565A"/>
    <w:rsid w:val="00484289"/>
    <w:rsid w:val="00485304"/>
    <w:rsid w:val="004853FC"/>
    <w:rsid w:val="00485DC0"/>
    <w:rsid w:val="00486EAF"/>
    <w:rsid w:val="00487D04"/>
    <w:rsid w:val="004918D3"/>
    <w:rsid w:val="004960A8"/>
    <w:rsid w:val="004B111E"/>
    <w:rsid w:val="004B1585"/>
    <w:rsid w:val="004B48B9"/>
    <w:rsid w:val="004C3155"/>
    <w:rsid w:val="004C6297"/>
    <w:rsid w:val="004C7343"/>
    <w:rsid w:val="004D1A80"/>
    <w:rsid w:val="004D42CC"/>
    <w:rsid w:val="004E03F6"/>
    <w:rsid w:val="004E163B"/>
    <w:rsid w:val="004F2DBE"/>
    <w:rsid w:val="004F31F1"/>
    <w:rsid w:val="004F6C39"/>
    <w:rsid w:val="004F7A4D"/>
    <w:rsid w:val="004F7E51"/>
    <w:rsid w:val="005005EA"/>
    <w:rsid w:val="00501448"/>
    <w:rsid w:val="00507195"/>
    <w:rsid w:val="00507453"/>
    <w:rsid w:val="00511F58"/>
    <w:rsid w:val="0051532A"/>
    <w:rsid w:val="00525C4A"/>
    <w:rsid w:val="00532307"/>
    <w:rsid w:val="00537FB6"/>
    <w:rsid w:val="00540D93"/>
    <w:rsid w:val="00551420"/>
    <w:rsid w:val="00553D62"/>
    <w:rsid w:val="00556C28"/>
    <w:rsid w:val="0056140A"/>
    <w:rsid w:val="005636D9"/>
    <w:rsid w:val="005676E9"/>
    <w:rsid w:val="0057670D"/>
    <w:rsid w:val="00580EA5"/>
    <w:rsid w:val="005833CB"/>
    <w:rsid w:val="00585707"/>
    <w:rsid w:val="005866CD"/>
    <w:rsid w:val="00591343"/>
    <w:rsid w:val="00592F5D"/>
    <w:rsid w:val="00594A33"/>
    <w:rsid w:val="005955BD"/>
    <w:rsid w:val="0059568E"/>
    <w:rsid w:val="005A1B84"/>
    <w:rsid w:val="005C0D47"/>
    <w:rsid w:val="005C0DE8"/>
    <w:rsid w:val="005E0B8F"/>
    <w:rsid w:val="005E1597"/>
    <w:rsid w:val="005E5909"/>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364C3"/>
    <w:rsid w:val="00641E08"/>
    <w:rsid w:val="006500FB"/>
    <w:rsid w:val="00651894"/>
    <w:rsid w:val="00651917"/>
    <w:rsid w:val="00652F99"/>
    <w:rsid w:val="0066070E"/>
    <w:rsid w:val="00661021"/>
    <w:rsid w:val="006727F6"/>
    <w:rsid w:val="006765DE"/>
    <w:rsid w:val="006876B8"/>
    <w:rsid w:val="00690455"/>
    <w:rsid w:val="00690D54"/>
    <w:rsid w:val="00691AF7"/>
    <w:rsid w:val="00695FCE"/>
    <w:rsid w:val="006A2BC1"/>
    <w:rsid w:val="006A2BEE"/>
    <w:rsid w:val="006B0407"/>
    <w:rsid w:val="006B0FAF"/>
    <w:rsid w:val="006B141A"/>
    <w:rsid w:val="006B74CD"/>
    <w:rsid w:val="006C4543"/>
    <w:rsid w:val="006C638E"/>
    <w:rsid w:val="006C69B1"/>
    <w:rsid w:val="006D0FE0"/>
    <w:rsid w:val="006D5CE2"/>
    <w:rsid w:val="006D6E21"/>
    <w:rsid w:val="006E47F6"/>
    <w:rsid w:val="006F0462"/>
    <w:rsid w:val="006F5705"/>
    <w:rsid w:val="006F7235"/>
    <w:rsid w:val="007032E0"/>
    <w:rsid w:val="0071134B"/>
    <w:rsid w:val="00717314"/>
    <w:rsid w:val="00722C96"/>
    <w:rsid w:val="007240E1"/>
    <w:rsid w:val="007257C9"/>
    <w:rsid w:val="007332EA"/>
    <w:rsid w:val="00733789"/>
    <w:rsid w:val="007365A9"/>
    <w:rsid w:val="00740C67"/>
    <w:rsid w:val="00741CF7"/>
    <w:rsid w:val="00747EAA"/>
    <w:rsid w:val="0075056A"/>
    <w:rsid w:val="00750B98"/>
    <w:rsid w:val="00754FB4"/>
    <w:rsid w:val="00765588"/>
    <w:rsid w:val="0076774E"/>
    <w:rsid w:val="00767A13"/>
    <w:rsid w:val="0077652A"/>
    <w:rsid w:val="0078378D"/>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2B4"/>
    <w:rsid w:val="007E0513"/>
    <w:rsid w:val="007E24BC"/>
    <w:rsid w:val="007F27DE"/>
    <w:rsid w:val="007F4339"/>
    <w:rsid w:val="00803F06"/>
    <w:rsid w:val="00804202"/>
    <w:rsid w:val="0080530B"/>
    <w:rsid w:val="00805544"/>
    <w:rsid w:val="00812712"/>
    <w:rsid w:val="00813103"/>
    <w:rsid w:val="00813D6E"/>
    <w:rsid w:val="00815DC8"/>
    <w:rsid w:val="00821316"/>
    <w:rsid w:val="00821826"/>
    <w:rsid w:val="00823447"/>
    <w:rsid w:val="008237A2"/>
    <w:rsid w:val="00826EDD"/>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65CB"/>
    <w:rsid w:val="00880127"/>
    <w:rsid w:val="00882803"/>
    <w:rsid w:val="00893C1F"/>
    <w:rsid w:val="008956D0"/>
    <w:rsid w:val="00897631"/>
    <w:rsid w:val="008A177E"/>
    <w:rsid w:val="008A3114"/>
    <w:rsid w:val="008A72EF"/>
    <w:rsid w:val="008B3A1A"/>
    <w:rsid w:val="008B596C"/>
    <w:rsid w:val="008B62EC"/>
    <w:rsid w:val="008B7532"/>
    <w:rsid w:val="008B79EA"/>
    <w:rsid w:val="008C0D86"/>
    <w:rsid w:val="008D445F"/>
    <w:rsid w:val="008D6347"/>
    <w:rsid w:val="008E072E"/>
    <w:rsid w:val="008E076B"/>
    <w:rsid w:val="008E30B9"/>
    <w:rsid w:val="008F75A8"/>
    <w:rsid w:val="00902215"/>
    <w:rsid w:val="00904536"/>
    <w:rsid w:val="00913639"/>
    <w:rsid w:val="00913E25"/>
    <w:rsid w:val="00915C92"/>
    <w:rsid w:val="00917A76"/>
    <w:rsid w:val="00924E91"/>
    <w:rsid w:val="00930321"/>
    <w:rsid w:val="00932DF7"/>
    <w:rsid w:val="009344E4"/>
    <w:rsid w:val="00935254"/>
    <w:rsid w:val="00937EA7"/>
    <w:rsid w:val="00943194"/>
    <w:rsid w:val="009439CE"/>
    <w:rsid w:val="00950491"/>
    <w:rsid w:val="0095134D"/>
    <w:rsid w:val="00951B02"/>
    <w:rsid w:val="00954266"/>
    <w:rsid w:val="00956A0E"/>
    <w:rsid w:val="00957105"/>
    <w:rsid w:val="0096297E"/>
    <w:rsid w:val="00963DAA"/>
    <w:rsid w:val="009647FB"/>
    <w:rsid w:val="00964865"/>
    <w:rsid w:val="00966010"/>
    <w:rsid w:val="0097144E"/>
    <w:rsid w:val="0097248E"/>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977"/>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9C6"/>
    <w:rsid w:val="00A47FA6"/>
    <w:rsid w:val="00A50B7D"/>
    <w:rsid w:val="00A5406E"/>
    <w:rsid w:val="00A54C8F"/>
    <w:rsid w:val="00A56160"/>
    <w:rsid w:val="00A5728E"/>
    <w:rsid w:val="00A574F9"/>
    <w:rsid w:val="00A57AE4"/>
    <w:rsid w:val="00A63419"/>
    <w:rsid w:val="00A639F4"/>
    <w:rsid w:val="00A6597A"/>
    <w:rsid w:val="00A74DD9"/>
    <w:rsid w:val="00A802AF"/>
    <w:rsid w:val="00A843A6"/>
    <w:rsid w:val="00A933FA"/>
    <w:rsid w:val="00AA0FF3"/>
    <w:rsid w:val="00AB16AD"/>
    <w:rsid w:val="00AC0689"/>
    <w:rsid w:val="00AC3B7A"/>
    <w:rsid w:val="00AC4224"/>
    <w:rsid w:val="00AD0499"/>
    <w:rsid w:val="00AD1AE0"/>
    <w:rsid w:val="00AD44FC"/>
    <w:rsid w:val="00AD65FF"/>
    <w:rsid w:val="00AE3D0D"/>
    <w:rsid w:val="00AE646A"/>
    <w:rsid w:val="00AF1F1A"/>
    <w:rsid w:val="00AF2B5C"/>
    <w:rsid w:val="00B0202A"/>
    <w:rsid w:val="00B07FE3"/>
    <w:rsid w:val="00B130FB"/>
    <w:rsid w:val="00B168BE"/>
    <w:rsid w:val="00B20E1E"/>
    <w:rsid w:val="00B23AA8"/>
    <w:rsid w:val="00B25A94"/>
    <w:rsid w:val="00B4670F"/>
    <w:rsid w:val="00B5091D"/>
    <w:rsid w:val="00B51F9B"/>
    <w:rsid w:val="00B55916"/>
    <w:rsid w:val="00B5744C"/>
    <w:rsid w:val="00B618AE"/>
    <w:rsid w:val="00B706F9"/>
    <w:rsid w:val="00B74979"/>
    <w:rsid w:val="00B769B0"/>
    <w:rsid w:val="00B81128"/>
    <w:rsid w:val="00B83CF6"/>
    <w:rsid w:val="00B83D24"/>
    <w:rsid w:val="00B87E07"/>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6366"/>
    <w:rsid w:val="00BE07F8"/>
    <w:rsid w:val="00BE0A88"/>
    <w:rsid w:val="00BE4CD0"/>
    <w:rsid w:val="00BF02BC"/>
    <w:rsid w:val="00BF472E"/>
    <w:rsid w:val="00BF4C1B"/>
    <w:rsid w:val="00C05488"/>
    <w:rsid w:val="00C12603"/>
    <w:rsid w:val="00C13F3C"/>
    <w:rsid w:val="00C1507B"/>
    <w:rsid w:val="00C151E3"/>
    <w:rsid w:val="00C20668"/>
    <w:rsid w:val="00C224A7"/>
    <w:rsid w:val="00C30C3C"/>
    <w:rsid w:val="00C31DEC"/>
    <w:rsid w:val="00C412CF"/>
    <w:rsid w:val="00C457B9"/>
    <w:rsid w:val="00C468F2"/>
    <w:rsid w:val="00C478EA"/>
    <w:rsid w:val="00C572A4"/>
    <w:rsid w:val="00C65D28"/>
    <w:rsid w:val="00C72540"/>
    <w:rsid w:val="00C7606A"/>
    <w:rsid w:val="00C77FC9"/>
    <w:rsid w:val="00C912F2"/>
    <w:rsid w:val="00CA214F"/>
    <w:rsid w:val="00CA6755"/>
    <w:rsid w:val="00CB2FC1"/>
    <w:rsid w:val="00CB5D11"/>
    <w:rsid w:val="00CB741C"/>
    <w:rsid w:val="00CC681D"/>
    <w:rsid w:val="00CF769D"/>
    <w:rsid w:val="00D054D4"/>
    <w:rsid w:val="00D13E59"/>
    <w:rsid w:val="00D165B1"/>
    <w:rsid w:val="00D2469A"/>
    <w:rsid w:val="00D26AF3"/>
    <w:rsid w:val="00D3299F"/>
    <w:rsid w:val="00D40A61"/>
    <w:rsid w:val="00D42533"/>
    <w:rsid w:val="00D428EB"/>
    <w:rsid w:val="00D463C2"/>
    <w:rsid w:val="00D51031"/>
    <w:rsid w:val="00D5419C"/>
    <w:rsid w:val="00D56165"/>
    <w:rsid w:val="00D57E5B"/>
    <w:rsid w:val="00D57EB0"/>
    <w:rsid w:val="00D625A3"/>
    <w:rsid w:val="00D675B7"/>
    <w:rsid w:val="00D734A2"/>
    <w:rsid w:val="00D83561"/>
    <w:rsid w:val="00D86C46"/>
    <w:rsid w:val="00D93BB1"/>
    <w:rsid w:val="00D946AE"/>
    <w:rsid w:val="00DA4E34"/>
    <w:rsid w:val="00DB09AB"/>
    <w:rsid w:val="00DB225D"/>
    <w:rsid w:val="00DB3285"/>
    <w:rsid w:val="00DB55E9"/>
    <w:rsid w:val="00DB66F1"/>
    <w:rsid w:val="00DB78E0"/>
    <w:rsid w:val="00DC1F0E"/>
    <w:rsid w:val="00DC434C"/>
    <w:rsid w:val="00DC6127"/>
    <w:rsid w:val="00DD0AB4"/>
    <w:rsid w:val="00DD3B5D"/>
    <w:rsid w:val="00DD5830"/>
    <w:rsid w:val="00DD7098"/>
    <w:rsid w:val="00DF187F"/>
    <w:rsid w:val="00DF1BAD"/>
    <w:rsid w:val="00DF3B0D"/>
    <w:rsid w:val="00E04A09"/>
    <w:rsid w:val="00E10952"/>
    <w:rsid w:val="00E11922"/>
    <w:rsid w:val="00E12CA1"/>
    <w:rsid w:val="00E26D4C"/>
    <w:rsid w:val="00E27F05"/>
    <w:rsid w:val="00E3020F"/>
    <w:rsid w:val="00E40C1B"/>
    <w:rsid w:val="00E40D1E"/>
    <w:rsid w:val="00E419DC"/>
    <w:rsid w:val="00E47561"/>
    <w:rsid w:val="00E502E3"/>
    <w:rsid w:val="00E548C1"/>
    <w:rsid w:val="00E5535A"/>
    <w:rsid w:val="00E56407"/>
    <w:rsid w:val="00E618DE"/>
    <w:rsid w:val="00E62E7A"/>
    <w:rsid w:val="00E634FA"/>
    <w:rsid w:val="00E66F04"/>
    <w:rsid w:val="00E7444C"/>
    <w:rsid w:val="00E75426"/>
    <w:rsid w:val="00E75F0E"/>
    <w:rsid w:val="00E8598B"/>
    <w:rsid w:val="00E85C66"/>
    <w:rsid w:val="00E91F88"/>
    <w:rsid w:val="00E93FBE"/>
    <w:rsid w:val="00E946F8"/>
    <w:rsid w:val="00E95BA3"/>
    <w:rsid w:val="00E9768A"/>
    <w:rsid w:val="00EA1AF6"/>
    <w:rsid w:val="00EA7EE2"/>
    <w:rsid w:val="00EB0214"/>
    <w:rsid w:val="00EB163F"/>
    <w:rsid w:val="00EB3207"/>
    <w:rsid w:val="00EC0F7E"/>
    <w:rsid w:val="00EC79E5"/>
    <w:rsid w:val="00ED7B13"/>
    <w:rsid w:val="00EE30CD"/>
    <w:rsid w:val="00EE4794"/>
    <w:rsid w:val="00EE546E"/>
    <w:rsid w:val="00EE63E0"/>
    <w:rsid w:val="00EE77BE"/>
    <w:rsid w:val="00EF05B8"/>
    <w:rsid w:val="00EF13A9"/>
    <w:rsid w:val="00EF15DC"/>
    <w:rsid w:val="00EF57D9"/>
    <w:rsid w:val="00EF6184"/>
    <w:rsid w:val="00EF779D"/>
    <w:rsid w:val="00F025E3"/>
    <w:rsid w:val="00F04810"/>
    <w:rsid w:val="00F11C51"/>
    <w:rsid w:val="00F15B9B"/>
    <w:rsid w:val="00F1716F"/>
    <w:rsid w:val="00F17BD7"/>
    <w:rsid w:val="00F31E5B"/>
    <w:rsid w:val="00F31ECF"/>
    <w:rsid w:val="00F42136"/>
    <w:rsid w:val="00F52FAD"/>
    <w:rsid w:val="00F5598A"/>
    <w:rsid w:val="00F57380"/>
    <w:rsid w:val="00F62C17"/>
    <w:rsid w:val="00F653CC"/>
    <w:rsid w:val="00F67858"/>
    <w:rsid w:val="00F73006"/>
    <w:rsid w:val="00F754FE"/>
    <w:rsid w:val="00F757B2"/>
    <w:rsid w:val="00F76DFE"/>
    <w:rsid w:val="00F77004"/>
    <w:rsid w:val="00F953BF"/>
    <w:rsid w:val="00F977ED"/>
    <w:rsid w:val="00FA0E17"/>
    <w:rsid w:val="00FA281B"/>
    <w:rsid w:val="00FA6E68"/>
    <w:rsid w:val="00FB242F"/>
    <w:rsid w:val="00FB61B6"/>
    <w:rsid w:val="00FB714D"/>
    <w:rsid w:val="00FC4AFB"/>
    <w:rsid w:val="00FC74A6"/>
    <w:rsid w:val="00FD1CF5"/>
    <w:rsid w:val="00FD3D6A"/>
    <w:rsid w:val="00FD62A8"/>
    <w:rsid w:val="00FE1CD0"/>
    <w:rsid w:val="00FE1FCA"/>
    <w:rsid w:val="00FE47EB"/>
    <w:rsid w:val="00FF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E2AEF6"/>
  <w15:docId w15:val="{6F9E02AC-93DF-41D7-9957-77E197C37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99"/>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9B0FE-DD13-4B02-AC86-3B997E6E5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7537</Words>
  <Characters>4297</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User</cp:lastModifiedBy>
  <cp:revision>7</cp:revision>
  <cp:lastPrinted>2023-12-28T07:16:00Z</cp:lastPrinted>
  <dcterms:created xsi:type="dcterms:W3CDTF">2023-12-27T06:58:00Z</dcterms:created>
  <dcterms:modified xsi:type="dcterms:W3CDTF">2023-12-28T07:50:00Z</dcterms:modified>
</cp:coreProperties>
</file>